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9903F1" w:rsidRDefault="00000000">
      <w:pPr>
        <w:spacing w:line="540" w:lineRule="exact"/>
        <w:jc w:val="left"/>
        <w:rPr>
          <w:rFonts w:ascii="仿宋" w:eastAsia="仿宋" w:hAnsi="仿宋" w:cs="宋体" w:hint="eastAsia"/>
          <w:kern w:val="0"/>
          <w:sz w:val="32"/>
          <w:szCs w:val="32"/>
        </w:rPr>
      </w:pPr>
      <w:r w:rsidRPr="009903F1">
        <w:rPr>
          <w:rFonts w:ascii="仿宋" w:eastAsia="仿宋" w:hAnsi="仿宋" w:cs="宋体" w:hint="eastAsia"/>
          <w:kern w:val="0"/>
          <w:sz w:val="32"/>
          <w:szCs w:val="32"/>
        </w:rPr>
        <w:t>附件2：</w:t>
      </w:r>
    </w:p>
    <w:p w14:paraId="1D33FA27" w14:textId="77777777" w:rsidR="000048AA" w:rsidRPr="009903F1"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9903F1"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9903F1"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9903F1"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9903F1"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9903F1"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9903F1" w:rsidRDefault="00000000">
      <w:pPr>
        <w:spacing w:line="540" w:lineRule="exact"/>
        <w:jc w:val="center"/>
        <w:rPr>
          <w:rFonts w:ascii="方正小标宋_GBK" w:eastAsia="方正小标宋_GBK" w:hAnsi="华文中宋" w:cs="宋体" w:hint="eastAsia"/>
          <w:b/>
          <w:kern w:val="0"/>
          <w:sz w:val="48"/>
          <w:szCs w:val="48"/>
        </w:rPr>
      </w:pPr>
      <w:r w:rsidRPr="009903F1">
        <w:rPr>
          <w:rFonts w:ascii="方正小标宋_GBK" w:eastAsia="方正小标宋_GBK" w:hAnsi="华文中宋" w:cs="宋体" w:hint="eastAsia"/>
          <w:b/>
          <w:kern w:val="0"/>
          <w:sz w:val="48"/>
          <w:szCs w:val="48"/>
        </w:rPr>
        <w:t>项目支出绩效自评报告</w:t>
      </w:r>
    </w:p>
    <w:p w14:paraId="05C3E73B" w14:textId="77777777" w:rsidR="000048AA" w:rsidRPr="009903F1"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9903F1" w:rsidRDefault="00000000">
      <w:pPr>
        <w:spacing w:line="540" w:lineRule="exact"/>
        <w:jc w:val="center"/>
        <w:rPr>
          <w:rFonts w:eastAsia="仿宋_GB2312" w:hAnsi="宋体" w:cs="宋体" w:hint="eastAsia"/>
          <w:kern w:val="0"/>
          <w:sz w:val="36"/>
          <w:szCs w:val="36"/>
        </w:rPr>
      </w:pPr>
      <w:r w:rsidRPr="009903F1">
        <w:rPr>
          <w:rFonts w:eastAsia="仿宋_GB2312" w:hAnsi="宋体" w:cs="宋体" w:hint="eastAsia"/>
          <w:kern w:val="0"/>
          <w:sz w:val="36"/>
          <w:szCs w:val="36"/>
        </w:rPr>
        <w:t>（</w:t>
      </w:r>
      <w:r w:rsidRPr="009903F1">
        <w:rPr>
          <w:rFonts w:eastAsia="仿宋_GB2312" w:hAnsi="宋体" w:cs="宋体" w:hint="eastAsia"/>
          <w:kern w:val="0"/>
          <w:sz w:val="36"/>
          <w:szCs w:val="36"/>
        </w:rPr>
        <w:t xml:space="preserve">   </w:t>
      </w:r>
      <w:r w:rsidRPr="009903F1">
        <w:rPr>
          <w:rStyle w:val="ad"/>
          <w:rFonts w:ascii="楷体" w:eastAsia="楷体" w:hAnsi="楷体" w:hint="eastAsia"/>
          <w:spacing w:val="-4"/>
          <w:sz w:val="32"/>
          <w:szCs w:val="32"/>
        </w:rPr>
        <w:t>2023</w:t>
      </w:r>
      <w:r w:rsidRPr="009903F1">
        <w:rPr>
          <w:rFonts w:eastAsia="仿宋_GB2312" w:hAnsi="宋体" w:cs="宋体" w:hint="eastAsia"/>
          <w:kern w:val="0"/>
          <w:sz w:val="36"/>
          <w:szCs w:val="36"/>
        </w:rPr>
        <w:t xml:space="preserve">  </w:t>
      </w:r>
      <w:r w:rsidRPr="009903F1">
        <w:rPr>
          <w:rFonts w:eastAsia="仿宋_GB2312" w:hAnsi="宋体" w:cs="宋体" w:hint="eastAsia"/>
          <w:kern w:val="0"/>
          <w:sz w:val="36"/>
          <w:szCs w:val="36"/>
        </w:rPr>
        <w:t>年度）</w:t>
      </w:r>
    </w:p>
    <w:p w14:paraId="26501804" w14:textId="77777777" w:rsidR="000048AA" w:rsidRPr="009903F1" w:rsidRDefault="000048AA">
      <w:pPr>
        <w:spacing w:line="540" w:lineRule="exact"/>
        <w:jc w:val="center"/>
        <w:rPr>
          <w:rFonts w:eastAsia="仿宋_GB2312" w:hAnsi="宋体" w:cs="宋体" w:hint="eastAsia"/>
          <w:kern w:val="0"/>
          <w:sz w:val="30"/>
          <w:szCs w:val="30"/>
        </w:rPr>
      </w:pPr>
    </w:p>
    <w:p w14:paraId="69B61B55" w14:textId="77777777" w:rsidR="000048AA" w:rsidRPr="009903F1" w:rsidRDefault="000048AA">
      <w:pPr>
        <w:spacing w:line="540" w:lineRule="exact"/>
        <w:jc w:val="center"/>
        <w:rPr>
          <w:rFonts w:eastAsia="仿宋_GB2312" w:hAnsi="宋体" w:cs="宋体" w:hint="eastAsia"/>
          <w:kern w:val="0"/>
          <w:sz w:val="30"/>
          <w:szCs w:val="30"/>
        </w:rPr>
      </w:pPr>
    </w:p>
    <w:p w14:paraId="0A436978" w14:textId="77777777" w:rsidR="000048AA" w:rsidRPr="009903F1" w:rsidRDefault="000048AA">
      <w:pPr>
        <w:spacing w:line="540" w:lineRule="exact"/>
        <w:jc w:val="center"/>
        <w:rPr>
          <w:rFonts w:eastAsia="仿宋_GB2312" w:hAnsi="宋体" w:cs="宋体" w:hint="eastAsia"/>
          <w:kern w:val="0"/>
          <w:sz w:val="30"/>
          <w:szCs w:val="30"/>
        </w:rPr>
      </w:pPr>
    </w:p>
    <w:p w14:paraId="5731CF0C" w14:textId="77777777" w:rsidR="000048AA" w:rsidRPr="009903F1" w:rsidRDefault="000048AA">
      <w:pPr>
        <w:spacing w:line="540" w:lineRule="exact"/>
        <w:jc w:val="center"/>
        <w:rPr>
          <w:rFonts w:eastAsia="仿宋_GB2312" w:hAnsi="宋体" w:cs="宋体" w:hint="eastAsia"/>
          <w:kern w:val="0"/>
          <w:sz w:val="30"/>
          <w:szCs w:val="30"/>
        </w:rPr>
      </w:pPr>
    </w:p>
    <w:p w14:paraId="2CE0F0E1" w14:textId="77777777" w:rsidR="000048AA" w:rsidRPr="009903F1" w:rsidRDefault="000048AA">
      <w:pPr>
        <w:spacing w:line="540" w:lineRule="exact"/>
        <w:jc w:val="center"/>
        <w:rPr>
          <w:rFonts w:eastAsia="仿宋_GB2312" w:hAnsi="宋体" w:cs="宋体" w:hint="eastAsia"/>
          <w:kern w:val="0"/>
          <w:sz w:val="30"/>
          <w:szCs w:val="30"/>
        </w:rPr>
      </w:pPr>
    </w:p>
    <w:p w14:paraId="4C85A255" w14:textId="77777777" w:rsidR="000048AA" w:rsidRPr="009903F1" w:rsidRDefault="000048AA">
      <w:pPr>
        <w:spacing w:line="540" w:lineRule="exact"/>
        <w:jc w:val="center"/>
        <w:rPr>
          <w:rFonts w:eastAsia="仿宋_GB2312" w:hAnsi="宋体" w:cs="宋体" w:hint="eastAsia"/>
          <w:kern w:val="0"/>
          <w:sz w:val="30"/>
          <w:szCs w:val="30"/>
        </w:rPr>
      </w:pPr>
    </w:p>
    <w:p w14:paraId="3DB1725E" w14:textId="77777777" w:rsidR="000048AA" w:rsidRPr="009903F1" w:rsidRDefault="000048AA">
      <w:pPr>
        <w:spacing w:line="540" w:lineRule="exact"/>
        <w:rPr>
          <w:rFonts w:eastAsia="仿宋_GB2312" w:hAnsi="宋体" w:cs="宋体" w:hint="eastAsia"/>
          <w:kern w:val="0"/>
          <w:sz w:val="30"/>
          <w:szCs w:val="30"/>
        </w:rPr>
      </w:pPr>
    </w:p>
    <w:p w14:paraId="5B7D51AB" w14:textId="77777777" w:rsidR="000048AA" w:rsidRPr="009903F1" w:rsidRDefault="00000000">
      <w:pPr>
        <w:spacing w:line="700" w:lineRule="exact"/>
        <w:jc w:val="left"/>
        <w:rPr>
          <w:rFonts w:eastAsia="仿宋_GB2312" w:hAnsi="宋体" w:cs="宋体" w:hint="eastAsia"/>
          <w:kern w:val="0"/>
          <w:sz w:val="36"/>
          <w:szCs w:val="36"/>
        </w:rPr>
      </w:pPr>
      <w:r w:rsidRPr="009903F1">
        <w:rPr>
          <w:rFonts w:eastAsia="仿宋_GB2312" w:hAnsi="宋体" w:cs="宋体" w:hint="eastAsia"/>
          <w:kern w:val="0"/>
          <w:sz w:val="36"/>
          <w:szCs w:val="36"/>
        </w:rPr>
        <w:t xml:space="preserve">     </w:t>
      </w:r>
    </w:p>
    <w:p w14:paraId="71B2FEEF" w14:textId="77777777" w:rsidR="000048AA" w:rsidRPr="009903F1" w:rsidRDefault="00000000">
      <w:pPr>
        <w:spacing w:line="700" w:lineRule="exact"/>
        <w:ind w:firstLineChars="250" w:firstLine="900"/>
        <w:jc w:val="left"/>
        <w:rPr>
          <w:rFonts w:eastAsia="仿宋_GB2312" w:hAnsi="宋体" w:cs="宋体" w:hint="eastAsia"/>
          <w:kern w:val="0"/>
          <w:sz w:val="36"/>
          <w:szCs w:val="36"/>
        </w:rPr>
      </w:pPr>
      <w:r w:rsidRPr="009903F1">
        <w:rPr>
          <w:rFonts w:eastAsia="仿宋_GB2312" w:hAnsi="宋体" w:cs="宋体" w:hint="eastAsia"/>
          <w:kern w:val="0"/>
          <w:sz w:val="36"/>
          <w:szCs w:val="36"/>
        </w:rPr>
        <w:t>项目名称：</w:t>
      </w:r>
      <w:r w:rsidRPr="009903F1">
        <w:rPr>
          <w:rStyle w:val="ad"/>
          <w:rFonts w:ascii="楷体" w:eastAsia="楷体" w:hAnsi="楷体" w:hint="eastAsia"/>
          <w:spacing w:val="-4"/>
          <w:sz w:val="32"/>
          <w:szCs w:val="32"/>
        </w:rPr>
        <w:t>乌财科教【2022】1号文件关于提前下达2022年中央补助地方公共文化服务体系建设补助资金</w:t>
      </w:r>
    </w:p>
    <w:p w14:paraId="7AEB13A7" w14:textId="77777777" w:rsidR="000048AA" w:rsidRPr="009903F1" w:rsidRDefault="00000000">
      <w:pPr>
        <w:spacing w:line="540" w:lineRule="exact"/>
        <w:ind w:firstLine="567"/>
        <w:rPr>
          <w:rFonts w:ascii="楷体" w:eastAsia="楷体" w:hAnsi="楷体" w:hint="eastAsia"/>
          <w:b/>
          <w:bCs/>
          <w:spacing w:val="-4"/>
          <w:sz w:val="32"/>
          <w:szCs w:val="32"/>
        </w:rPr>
      </w:pPr>
      <w:r w:rsidRPr="009903F1">
        <w:rPr>
          <w:rFonts w:eastAsia="仿宋_GB2312" w:hAnsi="宋体" w:cs="宋体" w:hint="eastAsia"/>
          <w:kern w:val="0"/>
          <w:sz w:val="36"/>
          <w:szCs w:val="36"/>
        </w:rPr>
        <w:t xml:space="preserve">  </w:t>
      </w:r>
      <w:r w:rsidRPr="009903F1">
        <w:rPr>
          <w:rFonts w:eastAsia="仿宋_GB2312" w:hAnsi="宋体" w:cs="宋体" w:hint="eastAsia"/>
          <w:kern w:val="0"/>
          <w:sz w:val="36"/>
          <w:szCs w:val="36"/>
        </w:rPr>
        <w:t>实施单位（公章）：</w:t>
      </w:r>
      <w:r w:rsidRPr="009903F1">
        <w:rPr>
          <w:rStyle w:val="ad"/>
          <w:rFonts w:ascii="楷体" w:eastAsia="楷体" w:hAnsi="楷体" w:hint="eastAsia"/>
          <w:spacing w:val="-4"/>
          <w:sz w:val="28"/>
          <w:szCs w:val="28"/>
        </w:rPr>
        <w:t>米东区电影放映中心</w:t>
      </w:r>
    </w:p>
    <w:p w14:paraId="275DDF30" w14:textId="77777777" w:rsidR="000048AA" w:rsidRPr="009903F1" w:rsidRDefault="00000000">
      <w:pPr>
        <w:spacing w:line="540" w:lineRule="exact"/>
        <w:ind w:firstLineChars="250" w:firstLine="900"/>
        <w:rPr>
          <w:rFonts w:ascii="楷体" w:eastAsia="楷体" w:hAnsi="楷体" w:hint="eastAsia"/>
          <w:b/>
          <w:bCs/>
          <w:spacing w:val="-4"/>
          <w:sz w:val="28"/>
          <w:szCs w:val="28"/>
        </w:rPr>
      </w:pPr>
      <w:r w:rsidRPr="009903F1">
        <w:rPr>
          <w:rFonts w:eastAsia="仿宋_GB2312" w:hAnsi="宋体" w:cs="宋体" w:hint="eastAsia"/>
          <w:kern w:val="0"/>
          <w:sz w:val="36"/>
          <w:szCs w:val="36"/>
        </w:rPr>
        <w:t>主管部门（公章）：</w:t>
      </w:r>
      <w:r w:rsidRPr="009903F1">
        <w:rPr>
          <w:rStyle w:val="ad"/>
          <w:rFonts w:ascii="楷体" w:eastAsia="楷体" w:hAnsi="楷体" w:hint="eastAsia"/>
          <w:spacing w:val="-4"/>
          <w:sz w:val="28"/>
          <w:szCs w:val="28"/>
        </w:rPr>
        <w:t>米东区电影放映中心</w:t>
      </w:r>
    </w:p>
    <w:p w14:paraId="5747EF1B" w14:textId="77777777" w:rsidR="000048AA" w:rsidRPr="009903F1" w:rsidRDefault="00000000">
      <w:pPr>
        <w:spacing w:line="540" w:lineRule="exact"/>
        <w:ind w:firstLineChars="250" w:firstLine="900"/>
        <w:rPr>
          <w:rFonts w:ascii="楷体" w:eastAsia="楷体" w:hAnsi="楷体" w:hint="eastAsia"/>
          <w:b/>
          <w:bCs/>
          <w:spacing w:val="-4"/>
          <w:sz w:val="32"/>
          <w:szCs w:val="32"/>
        </w:rPr>
      </w:pPr>
      <w:r w:rsidRPr="009903F1">
        <w:rPr>
          <w:rFonts w:eastAsia="仿宋_GB2312" w:hAnsi="宋体" w:cs="宋体" w:hint="eastAsia"/>
          <w:kern w:val="0"/>
          <w:sz w:val="36"/>
          <w:szCs w:val="36"/>
        </w:rPr>
        <w:t>项目负责人（签章）：</w:t>
      </w:r>
      <w:r w:rsidRPr="009903F1">
        <w:rPr>
          <w:rStyle w:val="ad"/>
          <w:rFonts w:ascii="楷体" w:eastAsia="楷体" w:hAnsi="楷体" w:hint="eastAsia"/>
          <w:spacing w:val="-4"/>
          <w:sz w:val="32"/>
          <w:szCs w:val="32"/>
        </w:rPr>
        <w:t>石治</w:t>
      </w:r>
    </w:p>
    <w:p w14:paraId="7DACC143" w14:textId="77777777" w:rsidR="000048AA" w:rsidRPr="009903F1" w:rsidRDefault="00000000">
      <w:pPr>
        <w:spacing w:line="540" w:lineRule="exact"/>
        <w:ind w:left="273" w:firstLine="567"/>
        <w:rPr>
          <w:rStyle w:val="ad"/>
          <w:rFonts w:ascii="楷体" w:eastAsia="楷体" w:hAnsi="楷体" w:hint="eastAsia"/>
          <w:spacing w:val="-4"/>
          <w:sz w:val="32"/>
          <w:szCs w:val="32"/>
        </w:rPr>
      </w:pPr>
      <w:r w:rsidRPr="009903F1">
        <w:rPr>
          <w:rFonts w:eastAsia="仿宋_GB2312" w:hAnsi="宋体" w:cs="宋体" w:hint="eastAsia"/>
          <w:kern w:val="0"/>
          <w:sz w:val="36"/>
          <w:szCs w:val="36"/>
        </w:rPr>
        <w:t>填报时间：</w:t>
      </w:r>
      <w:r w:rsidRPr="009903F1">
        <w:rPr>
          <w:rStyle w:val="ad"/>
          <w:rFonts w:ascii="楷体" w:eastAsia="楷体" w:hAnsi="楷体" w:hint="eastAsia"/>
          <w:spacing w:val="-4"/>
          <w:sz w:val="32"/>
          <w:szCs w:val="32"/>
        </w:rPr>
        <w:t>2024年05月30日</w:t>
      </w:r>
    </w:p>
    <w:p w14:paraId="677F1B1A" w14:textId="77777777" w:rsidR="000048AA" w:rsidRPr="009903F1"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9903F1" w:rsidRDefault="000048AA">
      <w:pPr>
        <w:spacing w:line="540" w:lineRule="exact"/>
        <w:rPr>
          <w:rStyle w:val="ad"/>
          <w:rFonts w:ascii="黑体" w:eastAsia="黑体" w:hAnsi="黑体" w:hint="eastAsia"/>
          <w:b w:val="0"/>
          <w:spacing w:val="-4"/>
          <w:sz w:val="32"/>
          <w:szCs w:val="32"/>
        </w:rPr>
      </w:pPr>
    </w:p>
    <w:p w14:paraId="2EEB6E08" w14:textId="77777777" w:rsidR="000048AA" w:rsidRPr="009903F1" w:rsidRDefault="00000000">
      <w:pPr>
        <w:spacing w:line="540" w:lineRule="exact"/>
        <w:ind w:firstLine="640"/>
        <w:rPr>
          <w:rStyle w:val="ad"/>
          <w:rFonts w:ascii="黑体" w:eastAsia="黑体" w:hAnsi="黑体" w:hint="eastAsia"/>
          <w:b w:val="0"/>
          <w:spacing w:val="-4"/>
          <w:sz w:val="32"/>
          <w:szCs w:val="32"/>
        </w:rPr>
      </w:pPr>
      <w:r w:rsidRPr="009903F1">
        <w:rPr>
          <w:rStyle w:val="ad"/>
          <w:rFonts w:ascii="黑体" w:eastAsia="黑体" w:hAnsi="黑体" w:hint="eastAsia"/>
          <w:b w:val="0"/>
          <w:spacing w:val="-4"/>
          <w:sz w:val="32"/>
          <w:szCs w:val="32"/>
        </w:rPr>
        <w:t>一、基本情况</w:t>
      </w:r>
    </w:p>
    <w:p w14:paraId="18E9018D" w14:textId="77777777" w:rsidR="000048AA" w:rsidRPr="009903F1" w:rsidRDefault="00000000">
      <w:pPr>
        <w:spacing w:line="540" w:lineRule="exact"/>
        <w:ind w:firstLine="567"/>
        <w:rPr>
          <w:rStyle w:val="ad"/>
          <w:rFonts w:ascii="楷体" w:eastAsia="楷体" w:hAnsi="楷体" w:hint="eastAsia"/>
          <w:spacing w:val="-4"/>
          <w:sz w:val="32"/>
          <w:szCs w:val="32"/>
        </w:rPr>
      </w:pPr>
      <w:r w:rsidRPr="009903F1">
        <w:rPr>
          <w:rStyle w:val="ad"/>
          <w:rFonts w:ascii="楷体" w:eastAsia="楷体" w:hAnsi="楷体" w:hint="eastAsia"/>
          <w:spacing w:val="-4"/>
          <w:sz w:val="32"/>
          <w:szCs w:val="32"/>
        </w:rPr>
        <w:t>（一）项目概况</w:t>
      </w:r>
    </w:p>
    <w:p w14:paraId="3DED2D21" w14:textId="77777777" w:rsidR="000048AA" w:rsidRPr="009903F1" w:rsidRDefault="00000000">
      <w:pPr>
        <w:spacing w:line="540" w:lineRule="exact"/>
        <w:ind w:firstLine="567"/>
        <w:rPr>
          <w:rStyle w:val="ad"/>
          <w:rFonts w:ascii="楷体" w:eastAsia="楷体" w:hAnsi="楷体" w:hint="eastAsia"/>
          <w:b w:val="0"/>
          <w:bCs w:val="0"/>
          <w:spacing w:val="-4"/>
          <w:sz w:val="32"/>
          <w:szCs w:val="32"/>
        </w:rPr>
      </w:pPr>
      <w:r w:rsidRPr="009903F1">
        <w:rPr>
          <w:rStyle w:val="ad"/>
          <w:rFonts w:ascii="楷体" w:eastAsia="楷体" w:hAnsi="楷体" w:hint="eastAsia"/>
          <w:b w:val="0"/>
          <w:bCs w:val="0"/>
          <w:spacing w:val="-4"/>
          <w:sz w:val="32"/>
          <w:szCs w:val="32"/>
        </w:rPr>
        <w:t>1. 项目背景、主要内容及实施情况</w:t>
      </w:r>
      <w:r w:rsidRPr="009903F1">
        <w:rPr>
          <w:rStyle w:val="ad"/>
          <w:rFonts w:ascii="楷体" w:eastAsia="楷体" w:hAnsi="楷体" w:hint="eastAsia"/>
          <w:b w:val="0"/>
          <w:bCs w:val="0"/>
          <w:spacing w:val="-4"/>
          <w:sz w:val="32"/>
          <w:szCs w:val="32"/>
        </w:rPr>
        <w:br/>
        <w:t>（1）该项目实施背景：为了把优秀的电影节目送到群众家门口，送到群众心中，用银幕弘扬时代主旋律、传播社会正能量，活跃广大农村、社区群众精神文化生活，推动文化发展成果全民共享。乌财科教【2023】19号-关于提前下达2022年中央补助地方公共文化服务体系建设补助资金预算。</w:t>
      </w:r>
      <w:r w:rsidRPr="009903F1">
        <w:rPr>
          <w:rStyle w:val="ad"/>
          <w:rFonts w:ascii="楷体" w:eastAsia="楷体" w:hAnsi="楷体" w:hint="eastAsia"/>
          <w:b w:val="0"/>
          <w:bCs w:val="0"/>
          <w:spacing w:val="-4"/>
          <w:sz w:val="32"/>
          <w:szCs w:val="32"/>
        </w:rPr>
        <w:br/>
        <w:t>（2）项目2023年的主要实施内容：①项目资金用于农村电影放映员开展培训至少1次；②每年农村放映场次达到1020场;③放映设备维护；④放映员场次补贴。</w:t>
      </w:r>
      <w:r w:rsidRPr="009903F1">
        <w:rPr>
          <w:rStyle w:val="ad"/>
          <w:rFonts w:ascii="楷体" w:eastAsia="楷体" w:hAnsi="楷体" w:hint="eastAsia"/>
          <w:b w:val="0"/>
          <w:bCs w:val="0"/>
          <w:spacing w:val="-4"/>
          <w:sz w:val="32"/>
          <w:szCs w:val="32"/>
        </w:rPr>
        <w:br/>
        <w:t>（3）2023年当年完成情况：实际完成情况为①2023年开展农村电影放映员培训1次；②2023年农村电影放映场次实际完成1123场；③放映员场次补贴发放。</w:t>
      </w:r>
      <w:r w:rsidRPr="009903F1">
        <w:rPr>
          <w:rStyle w:val="ad"/>
          <w:rFonts w:ascii="楷体" w:eastAsia="楷体" w:hAnsi="楷体" w:hint="eastAsia"/>
          <w:b w:val="0"/>
          <w:bCs w:val="0"/>
          <w:spacing w:val="-4"/>
          <w:sz w:val="32"/>
          <w:szCs w:val="32"/>
        </w:rPr>
        <w:br/>
        <w:t>2. 资金投入和使用情况</w:t>
      </w:r>
      <w:r w:rsidRPr="009903F1">
        <w:rPr>
          <w:rStyle w:val="ad"/>
          <w:rFonts w:ascii="楷体" w:eastAsia="楷体" w:hAnsi="楷体" w:hint="eastAsia"/>
          <w:b w:val="0"/>
          <w:bCs w:val="0"/>
          <w:spacing w:val="-4"/>
          <w:sz w:val="32"/>
          <w:szCs w:val="32"/>
        </w:rPr>
        <w:br/>
        <w:t>（1）该项目资金投入情况：经乌财科教【2023】19号文件批准，项目系2023年中央资金，共安排预算25.44万元，于2023年年中追加批复项目，全年资金无调整。</w:t>
      </w:r>
      <w:r w:rsidRPr="009903F1">
        <w:rPr>
          <w:rStyle w:val="ad"/>
          <w:rFonts w:ascii="楷体" w:eastAsia="楷体" w:hAnsi="楷体" w:hint="eastAsia"/>
          <w:b w:val="0"/>
          <w:bCs w:val="0"/>
          <w:spacing w:val="-4"/>
          <w:sz w:val="32"/>
          <w:szCs w:val="32"/>
        </w:rPr>
        <w:br/>
        <w:t>（2）该项目资金使用情况：①总预算情况：25.44万元；②农村电影放映1123场次，计划投入20万元；实际支出17.55万元③预算执行率：68.99%。</w:t>
      </w:r>
    </w:p>
    <w:p w14:paraId="4EE91996" w14:textId="77777777" w:rsidR="000048AA" w:rsidRPr="009903F1" w:rsidRDefault="00000000">
      <w:pPr>
        <w:spacing w:line="540" w:lineRule="exact"/>
        <w:ind w:firstLine="567"/>
        <w:rPr>
          <w:rStyle w:val="ad"/>
          <w:rFonts w:ascii="楷体" w:eastAsia="楷体" w:hAnsi="楷体" w:hint="eastAsia"/>
          <w:spacing w:val="-4"/>
          <w:sz w:val="32"/>
          <w:szCs w:val="32"/>
        </w:rPr>
      </w:pPr>
      <w:r w:rsidRPr="009903F1">
        <w:rPr>
          <w:rStyle w:val="ad"/>
          <w:rFonts w:ascii="楷体" w:eastAsia="楷体" w:hAnsi="楷体" w:hint="eastAsia"/>
          <w:spacing w:val="-4"/>
          <w:sz w:val="32"/>
          <w:szCs w:val="32"/>
        </w:rPr>
        <w:t>（二）项目绩效目标</w:t>
      </w:r>
    </w:p>
    <w:p w14:paraId="5F877E16" w14:textId="77777777" w:rsidR="000048AA" w:rsidRPr="009903F1" w:rsidRDefault="00000000">
      <w:pPr>
        <w:spacing w:line="540" w:lineRule="exact"/>
        <w:ind w:firstLine="567"/>
        <w:rPr>
          <w:rStyle w:val="ad"/>
          <w:rFonts w:ascii="楷体" w:eastAsia="楷体" w:hAnsi="楷体" w:hint="eastAsia"/>
          <w:b w:val="0"/>
          <w:bCs w:val="0"/>
          <w:spacing w:val="-4"/>
          <w:sz w:val="32"/>
          <w:szCs w:val="32"/>
        </w:rPr>
      </w:pPr>
      <w:r w:rsidRPr="009903F1">
        <w:rPr>
          <w:rStyle w:val="ad"/>
          <w:rFonts w:ascii="楷体" w:eastAsia="楷体" w:hAnsi="楷体" w:hint="eastAsia"/>
          <w:b w:val="0"/>
          <w:bCs w:val="0"/>
          <w:spacing w:val="-4"/>
          <w:sz w:val="32"/>
          <w:szCs w:val="32"/>
        </w:rPr>
        <w:t>本项目依据《中共中央 国务院关于全面实施预算绩效管理</w:t>
      </w:r>
      <w:r w:rsidRPr="009903F1">
        <w:rPr>
          <w:rStyle w:val="ad"/>
          <w:rFonts w:ascii="楷体" w:eastAsia="楷体" w:hAnsi="楷体" w:hint="eastAsia"/>
          <w:b w:val="0"/>
          <w:bCs w:val="0"/>
          <w:spacing w:val="-4"/>
          <w:sz w:val="32"/>
          <w:szCs w:val="32"/>
        </w:rPr>
        <w:lastRenderedPageBreak/>
        <w:t>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9903F1">
        <w:rPr>
          <w:rStyle w:val="ad"/>
          <w:rFonts w:ascii="楷体" w:eastAsia="楷体" w:hAnsi="楷体" w:hint="eastAsia"/>
          <w:b w:val="0"/>
          <w:bCs w:val="0"/>
          <w:spacing w:val="-4"/>
          <w:sz w:val="32"/>
          <w:szCs w:val="32"/>
        </w:rPr>
        <w:br/>
        <w:t>该项目为经常性项目。</w:t>
      </w:r>
      <w:r w:rsidRPr="009903F1">
        <w:rPr>
          <w:rStyle w:val="ad"/>
          <w:rFonts w:ascii="楷体" w:eastAsia="楷体" w:hAnsi="楷体" w:hint="eastAsia"/>
          <w:b w:val="0"/>
          <w:bCs w:val="0"/>
          <w:spacing w:val="-4"/>
          <w:sz w:val="32"/>
          <w:szCs w:val="32"/>
        </w:rPr>
        <w:br/>
        <w:t>该项目总体绩效目标：为加强了放映工作人员的专业性，计划开展农村电影放映员培训；按照“一村一月一场电影”的放映计划，完成全区农村电影放映要求，做到把优秀的电影节目送到群众家门口，送到群众心中，用银幕弘扬时代主旋律、传播社会正能量，活跃广大农村、社区群众精神文化生活，推动文化发展成果全民共享。</w:t>
      </w:r>
      <w:r w:rsidRPr="009903F1">
        <w:rPr>
          <w:rStyle w:val="ad"/>
          <w:rFonts w:ascii="楷体" w:eastAsia="楷体" w:hAnsi="楷体" w:hint="eastAsia"/>
          <w:b w:val="0"/>
          <w:bCs w:val="0"/>
          <w:spacing w:val="-4"/>
          <w:sz w:val="32"/>
          <w:szCs w:val="32"/>
        </w:rPr>
        <w:br/>
        <w:t>该项目阶段性目标为：在2023年计划完成农村电影放映场次达到1020场，农村电影放映员开展培训1次，设备购买维修。把优秀的电影节目送到群众家门口，送到群众心中，用银幕弘扬时代主旋律、传播社会正能量。全面贯彻落实党的二十大精神和习近平新时代中国特色社会主义思想，努力弘扬社会主义核心价值观，满足人民日益增长的精神文化需求，不断丰富辖区内党员、群众的精神文化生活放映员培训提升了农村电影标准化放映工</w:t>
      </w:r>
      <w:r w:rsidRPr="009903F1">
        <w:rPr>
          <w:rStyle w:val="ad"/>
          <w:rFonts w:ascii="楷体" w:eastAsia="楷体" w:hAnsi="楷体" w:hint="eastAsia"/>
          <w:b w:val="0"/>
          <w:bCs w:val="0"/>
          <w:spacing w:val="-4"/>
          <w:sz w:val="32"/>
          <w:szCs w:val="32"/>
        </w:rPr>
        <w:lastRenderedPageBreak/>
        <w:t>作，打造一支业务精通、服务优质的放映队伍，确保了每场村影都高质量完成。</w:t>
      </w:r>
    </w:p>
    <w:p w14:paraId="6BFCEFBA" w14:textId="77777777" w:rsidR="000048AA" w:rsidRPr="009903F1" w:rsidRDefault="00000000">
      <w:pPr>
        <w:spacing w:line="540" w:lineRule="exact"/>
        <w:ind w:firstLine="640"/>
        <w:rPr>
          <w:rStyle w:val="ad"/>
          <w:rFonts w:ascii="黑体" w:eastAsia="黑体" w:hAnsi="黑体" w:hint="eastAsia"/>
          <w:b w:val="0"/>
          <w:spacing w:val="-4"/>
          <w:sz w:val="32"/>
          <w:szCs w:val="32"/>
        </w:rPr>
      </w:pPr>
      <w:r w:rsidRPr="009903F1">
        <w:rPr>
          <w:rStyle w:val="ad"/>
          <w:rFonts w:ascii="黑体" w:eastAsia="黑体" w:hAnsi="黑体" w:hint="eastAsia"/>
          <w:b w:val="0"/>
          <w:spacing w:val="-4"/>
          <w:sz w:val="32"/>
          <w:szCs w:val="32"/>
        </w:rPr>
        <w:t>二、绩效评价工作开展情况</w:t>
      </w:r>
    </w:p>
    <w:p w14:paraId="61859553" w14:textId="77777777" w:rsidR="000048AA" w:rsidRPr="009903F1" w:rsidRDefault="00000000">
      <w:pPr>
        <w:spacing w:line="540" w:lineRule="exact"/>
        <w:ind w:firstLineChars="181" w:firstLine="567"/>
        <w:rPr>
          <w:rStyle w:val="ad"/>
          <w:rFonts w:ascii="楷体" w:eastAsia="楷体" w:hAnsi="楷体" w:hint="eastAsia"/>
          <w:spacing w:val="-4"/>
          <w:sz w:val="32"/>
          <w:szCs w:val="32"/>
        </w:rPr>
      </w:pPr>
      <w:r w:rsidRPr="009903F1">
        <w:rPr>
          <w:rStyle w:val="ad"/>
          <w:rFonts w:ascii="楷体" w:eastAsia="楷体" w:hAnsi="楷体" w:hint="eastAsia"/>
          <w:spacing w:val="-4"/>
          <w:sz w:val="32"/>
          <w:szCs w:val="32"/>
        </w:rPr>
        <w:t>（一）绩效评价目的、对象和范围</w:t>
      </w:r>
    </w:p>
    <w:p w14:paraId="5CBE7A93" w14:textId="77777777" w:rsidR="000048AA" w:rsidRPr="009903F1" w:rsidRDefault="00000000">
      <w:pPr>
        <w:spacing w:line="540" w:lineRule="exact"/>
        <w:ind w:firstLine="567"/>
        <w:rPr>
          <w:rStyle w:val="ad"/>
          <w:rFonts w:ascii="楷体" w:eastAsia="楷体" w:hAnsi="楷体" w:hint="eastAsia"/>
          <w:b w:val="0"/>
          <w:bCs w:val="0"/>
          <w:spacing w:val="-4"/>
          <w:sz w:val="32"/>
          <w:szCs w:val="32"/>
        </w:rPr>
      </w:pPr>
      <w:r w:rsidRPr="009903F1">
        <w:rPr>
          <w:rStyle w:val="ad"/>
          <w:rFonts w:ascii="楷体" w:eastAsia="楷体" w:hAnsi="楷体" w:hint="eastAsia"/>
          <w:b w:val="0"/>
          <w:bCs w:val="0"/>
          <w:spacing w:val="-4"/>
          <w:sz w:val="32"/>
          <w:szCs w:val="32"/>
        </w:rPr>
        <w:t>1. 绩效评价完整性</w:t>
      </w:r>
      <w:r w:rsidRPr="009903F1">
        <w:rPr>
          <w:rStyle w:val="ad"/>
          <w:rFonts w:ascii="楷体" w:eastAsia="楷体" w:hAnsi="楷体" w:hint="eastAsia"/>
          <w:b w:val="0"/>
          <w:bCs w:val="0"/>
          <w:spacing w:val="-4"/>
          <w:sz w:val="32"/>
          <w:szCs w:val="32"/>
        </w:rPr>
        <w:br/>
        <w:t>首先，此项项目经费是为了确保农村电影放映的正常播放，确保放映工作稳步有序推进，按期完成,这一目标在产出指标中体现；对设备进行定期维护和检修，确保设备的正常运行，以及放映员补贴正常的发放,这一目标在成本指标中体现；公益电影全年放映数量及影片安排，各科室对所涉及的业务主体责任和监督责任有效落实,这一目标在效益指标中体现；因此，该项目的目标、范围和要求能够通过绩效评价指标体系完整地体现。</w:t>
      </w:r>
      <w:r w:rsidRPr="009903F1">
        <w:rPr>
          <w:rStyle w:val="ad"/>
          <w:rFonts w:ascii="楷体" w:eastAsia="楷体" w:hAnsi="楷体" w:hint="eastAsia"/>
          <w:b w:val="0"/>
          <w:bCs w:val="0"/>
          <w:spacing w:val="-4"/>
          <w:sz w:val="32"/>
          <w:szCs w:val="32"/>
        </w:rPr>
        <w:br/>
        <w:t>该项目的实施在2023年完成12个月确保米东区公益电影的正常放映，开展相关工作，由财务室落实预算及资金，按照合同约定条例确保此项工作经费按时拨付到位，资金到位立即拨付，已按计划全部拨付，完成率100%。</w:t>
      </w:r>
      <w:r w:rsidRPr="009903F1">
        <w:rPr>
          <w:rStyle w:val="ad"/>
          <w:rFonts w:ascii="楷体" w:eastAsia="楷体" w:hAnsi="楷体" w:hint="eastAsia"/>
          <w:b w:val="0"/>
          <w:bCs w:val="0"/>
          <w:spacing w:val="-4"/>
          <w:sz w:val="32"/>
          <w:szCs w:val="32"/>
        </w:rPr>
        <w:br/>
        <w:t>最后，根据《米东区公益电影放映管理中心-财务管理制度》、《米东区公益电影放映管理中心-项目管理制度》通过融务会成员集体讨论，再通过国库集中支付一体化2.0平台进行申请资金，其中数据的来源、采集进行描述，均来自中心、播控中心、广播电台反馈和财务室票据签字都完整准确，收集了拨款凭证，以确保数据的准确性、真实性、完整性。</w:t>
      </w:r>
      <w:r w:rsidRPr="009903F1">
        <w:rPr>
          <w:rStyle w:val="ad"/>
          <w:rFonts w:ascii="楷体" w:eastAsia="楷体" w:hAnsi="楷体" w:hint="eastAsia"/>
          <w:b w:val="0"/>
          <w:bCs w:val="0"/>
          <w:spacing w:val="-4"/>
          <w:sz w:val="32"/>
          <w:szCs w:val="32"/>
        </w:rPr>
        <w:br/>
        <w:t>2. 评价目的</w:t>
      </w:r>
      <w:r w:rsidRPr="009903F1">
        <w:rPr>
          <w:rStyle w:val="ad"/>
          <w:rFonts w:ascii="楷体" w:eastAsia="楷体" w:hAnsi="楷体" w:hint="eastAsia"/>
          <w:b w:val="0"/>
          <w:bCs w:val="0"/>
          <w:spacing w:val="-4"/>
          <w:sz w:val="32"/>
          <w:szCs w:val="32"/>
        </w:rPr>
        <w:br/>
        <w:t>本项工作旨在落实《中共中央国务院关于全面实施预算绩效管理的意见》（中发〔2018〕34号）文件精神，全面推进预算绩效管</w:t>
      </w:r>
      <w:r w:rsidRPr="009903F1">
        <w:rPr>
          <w:rStyle w:val="ad"/>
          <w:rFonts w:ascii="楷体" w:eastAsia="楷体" w:hAnsi="楷体" w:hint="eastAsia"/>
          <w:b w:val="0"/>
          <w:bCs w:val="0"/>
          <w:spacing w:val="-4"/>
          <w:sz w:val="32"/>
          <w:szCs w:val="32"/>
        </w:rPr>
        <w:lastRenderedPageBreak/>
        <w:t>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科教【2023】19号-关于提前下达2022年中央补助地方公共文化服务体系建设补助资金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9903F1">
        <w:rPr>
          <w:rStyle w:val="ad"/>
          <w:rFonts w:ascii="楷体" w:eastAsia="楷体" w:hAnsi="楷体" w:hint="eastAsia"/>
          <w:b w:val="0"/>
          <w:bCs w:val="0"/>
          <w:spacing w:val="-4"/>
          <w:sz w:val="32"/>
          <w:szCs w:val="32"/>
        </w:rPr>
        <w:br/>
        <w:t>3. 评价对象</w:t>
      </w:r>
      <w:r w:rsidRPr="009903F1">
        <w:rPr>
          <w:rStyle w:val="ad"/>
          <w:rFonts w:ascii="楷体" w:eastAsia="楷体" w:hAnsi="楷体" w:hint="eastAsia"/>
          <w:b w:val="0"/>
          <w:bCs w:val="0"/>
          <w:spacing w:val="-4"/>
          <w:sz w:val="32"/>
          <w:szCs w:val="32"/>
        </w:rPr>
        <w:br/>
        <w:t>（1）绩效评价的对象：乌财科教【2023】19号-关于提前下达2022年中央补助地方公共文化服务体系建设补助资金项目</w:t>
      </w:r>
      <w:r w:rsidRPr="009903F1">
        <w:rPr>
          <w:rStyle w:val="ad"/>
          <w:rFonts w:ascii="楷体" w:eastAsia="楷体" w:hAnsi="楷体" w:hint="eastAsia"/>
          <w:b w:val="0"/>
          <w:bCs w:val="0"/>
          <w:spacing w:val="-4"/>
          <w:sz w:val="32"/>
          <w:szCs w:val="32"/>
        </w:rPr>
        <w:br/>
        <w:t>4. 绩效评价范围</w:t>
      </w:r>
      <w:r w:rsidRPr="009903F1">
        <w:rPr>
          <w:rStyle w:val="ad"/>
          <w:rFonts w:ascii="楷体" w:eastAsia="楷体" w:hAnsi="楷体" w:hint="eastAsia"/>
          <w:b w:val="0"/>
          <w:bCs w:val="0"/>
          <w:spacing w:val="-4"/>
          <w:sz w:val="32"/>
          <w:szCs w:val="32"/>
        </w:rPr>
        <w:br/>
        <w:t>（1）时间范围：2023年1月1日至2023年12月31日。</w:t>
      </w:r>
      <w:r w:rsidRPr="009903F1">
        <w:rPr>
          <w:rStyle w:val="ad"/>
          <w:rFonts w:ascii="楷体" w:eastAsia="楷体" w:hAnsi="楷体" w:hint="eastAsia"/>
          <w:b w:val="0"/>
          <w:bCs w:val="0"/>
          <w:spacing w:val="-4"/>
          <w:sz w:val="32"/>
          <w:szCs w:val="32"/>
        </w:rPr>
        <w:br/>
        <w:t>（2）项目范围：乌财科教【2023】19号-关于提前下达2022年中央补助地方公共文化服务体系建设补助资金，基本情况项目总成本目标25.44万元，按要求开展米东区农村公益电影的放映。本项目2023年的主要实施内容：①项目资金用于农村电影放映员开展培训至少1次；②每年农村放映场次达到1020场;③放映设备维护及场次补贴。</w:t>
      </w:r>
      <w:r w:rsidRPr="009903F1">
        <w:rPr>
          <w:rStyle w:val="ad"/>
          <w:rFonts w:ascii="楷体" w:eastAsia="楷体" w:hAnsi="楷体" w:hint="eastAsia"/>
          <w:b w:val="0"/>
          <w:bCs w:val="0"/>
          <w:spacing w:val="-4"/>
          <w:sz w:val="32"/>
          <w:szCs w:val="32"/>
        </w:rPr>
        <w:br/>
        <w:t>该项目资金使用情况：①总预算情况：25.44万元；②资金投入用于农村电影放映员开展培训1次；③农村电影放映场次1123场投入17.55万元；④放映设备的维护达7.89万元。放映设备</w:t>
      </w:r>
      <w:r w:rsidRPr="009903F1">
        <w:rPr>
          <w:rStyle w:val="ad"/>
          <w:rFonts w:ascii="楷体" w:eastAsia="楷体" w:hAnsi="楷体" w:hint="eastAsia"/>
          <w:b w:val="0"/>
          <w:bCs w:val="0"/>
          <w:spacing w:val="-4"/>
          <w:sz w:val="32"/>
          <w:szCs w:val="32"/>
        </w:rPr>
        <w:lastRenderedPageBreak/>
        <w:t>的维护此项工作未完成，其原因为财政资金紧张未拨付。此项目工作共计投入17.55万元⑤预算执行率：68.99%。</w:t>
      </w:r>
      <w:r w:rsidRPr="009903F1">
        <w:rPr>
          <w:rStyle w:val="ad"/>
          <w:rFonts w:ascii="楷体" w:eastAsia="楷体" w:hAnsi="楷体" w:hint="eastAsia"/>
          <w:b w:val="0"/>
          <w:bCs w:val="0"/>
          <w:spacing w:val="-4"/>
          <w:sz w:val="32"/>
          <w:szCs w:val="32"/>
        </w:rPr>
        <w:br/>
        <w:t>主要经验及做法：1.确保工作经费的使用能够最大限度地发挥作用，保障安全播出工作的正常进行。财务人员积极与各部门沟通，积极核对付款信息查看票据齐全完整，尽最快速度转账对方公司。通过本绩效评价总结出来的可能有助于开展其他类似项目或提高被评价项目成效的信息,具体包括项目在实施过程的最佳实践如比较法和突出问题如项目实施过程中维修发射塔未按时予以支付,这对项目绩效的影响项目资金及时率。2.对绩效评价工作及时总结及时改进。</w:t>
      </w:r>
      <w:r w:rsidRPr="009903F1">
        <w:rPr>
          <w:rStyle w:val="ad"/>
          <w:rFonts w:ascii="楷体" w:eastAsia="楷体" w:hAnsi="楷体" w:hint="eastAsia"/>
          <w:b w:val="0"/>
          <w:bCs w:val="0"/>
          <w:spacing w:val="-4"/>
          <w:sz w:val="32"/>
          <w:szCs w:val="32"/>
        </w:rPr>
        <w:br/>
        <w:t>存在的问题如下：①突出问题导向，在项目执行过程中遇到的目标设定较为合理，但因财政预算资金紧张，我单位工作经费未及时进行拨付，存在设备维护隐患，致使工作开展受到影响。②由于缺乏经验，年初预算绩效目标不明确，绩效指标未细化和量化。工作管理制度还需健全，工作中部分档案管理存在档案不完整，归档不及时等现象。③因部门整体支出的资金安排和使用上具有不可预见性，在科学设置预算绩效指标上还需进一步加强；以及综合性结论为此项工作经实施遵照“不间断、高质量、及经济、又安全”的技术管理和维护方案，把内部管理和技术维护放在各项工作的首位，使整个采编播设备始终处于良好的运行状态，保证安全优质播出，促进事业建设的发展。</w:t>
      </w:r>
      <w:r w:rsidRPr="009903F1">
        <w:rPr>
          <w:rStyle w:val="ad"/>
          <w:rFonts w:ascii="楷体" w:eastAsia="楷体" w:hAnsi="楷体" w:hint="eastAsia"/>
          <w:b w:val="0"/>
          <w:bCs w:val="0"/>
          <w:spacing w:val="-4"/>
          <w:sz w:val="32"/>
          <w:szCs w:val="32"/>
        </w:rPr>
        <w:br/>
        <w:t>该项目总分为99.3分，绩效评级为“优”。</w:t>
      </w:r>
    </w:p>
    <w:p w14:paraId="1271490C" w14:textId="77777777" w:rsidR="000048AA" w:rsidRPr="009903F1" w:rsidRDefault="00000000">
      <w:pPr>
        <w:spacing w:line="540" w:lineRule="exact"/>
        <w:ind w:firstLine="567"/>
        <w:rPr>
          <w:rStyle w:val="ad"/>
          <w:rFonts w:ascii="楷体" w:eastAsia="楷体" w:hAnsi="楷体" w:hint="eastAsia"/>
          <w:spacing w:val="-4"/>
          <w:sz w:val="32"/>
          <w:szCs w:val="32"/>
        </w:rPr>
      </w:pPr>
      <w:r w:rsidRPr="009903F1">
        <w:rPr>
          <w:rStyle w:val="ad"/>
          <w:rFonts w:ascii="楷体" w:eastAsia="楷体" w:hAnsi="楷体" w:hint="eastAsia"/>
          <w:spacing w:val="-4"/>
          <w:sz w:val="32"/>
          <w:szCs w:val="32"/>
        </w:rPr>
        <w:t>（二）绩效评价原则、评价指标体系、评价方法、评价标准</w:t>
      </w:r>
    </w:p>
    <w:p w14:paraId="1F0C1D90" w14:textId="77777777" w:rsidR="000048AA" w:rsidRPr="009903F1" w:rsidRDefault="00000000">
      <w:pPr>
        <w:spacing w:line="540" w:lineRule="exact"/>
        <w:ind w:firstLine="567"/>
        <w:rPr>
          <w:rStyle w:val="ad"/>
          <w:rFonts w:ascii="楷体" w:eastAsia="楷体" w:hAnsi="楷体" w:hint="eastAsia"/>
          <w:b w:val="0"/>
          <w:bCs w:val="0"/>
          <w:spacing w:val="-4"/>
          <w:sz w:val="32"/>
          <w:szCs w:val="32"/>
        </w:rPr>
      </w:pPr>
      <w:r w:rsidRPr="009903F1">
        <w:rPr>
          <w:rStyle w:val="ad"/>
          <w:rFonts w:ascii="楷体" w:eastAsia="楷体" w:hAnsi="楷体" w:hint="eastAsia"/>
          <w:b w:val="0"/>
          <w:bCs w:val="0"/>
          <w:spacing w:val="-4"/>
          <w:sz w:val="32"/>
          <w:szCs w:val="32"/>
        </w:rPr>
        <w:t>1. 评价原则</w:t>
      </w:r>
      <w:r w:rsidRPr="009903F1">
        <w:rPr>
          <w:rStyle w:val="ad"/>
          <w:rFonts w:ascii="楷体" w:eastAsia="楷体" w:hAnsi="楷体" w:hint="eastAsia"/>
          <w:b w:val="0"/>
          <w:bCs w:val="0"/>
          <w:spacing w:val="-4"/>
          <w:sz w:val="32"/>
          <w:szCs w:val="32"/>
        </w:rPr>
        <w:br/>
        <w:t>（1）科学公正。绩效评价应当运用科学合理的方法，按照规范</w:t>
      </w:r>
      <w:r w:rsidRPr="009903F1">
        <w:rPr>
          <w:rStyle w:val="ad"/>
          <w:rFonts w:ascii="楷体" w:eastAsia="楷体" w:hAnsi="楷体" w:hint="eastAsia"/>
          <w:b w:val="0"/>
          <w:bCs w:val="0"/>
          <w:spacing w:val="-4"/>
          <w:sz w:val="32"/>
          <w:szCs w:val="32"/>
        </w:rPr>
        <w:lastRenderedPageBreak/>
        <w:t>的程序，对项目绩效进行客观、公正的反映。</w:t>
      </w:r>
      <w:r w:rsidRPr="009903F1">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9903F1">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9903F1">
        <w:rPr>
          <w:rStyle w:val="ad"/>
          <w:rFonts w:ascii="楷体" w:eastAsia="楷体" w:hAnsi="楷体" w:hint="eastAsia"/>
          <w:b w:val="0"/>
          <w:bCs w:val="0"/>
          <w:spacing w:val="-4"/>
          <w:sz w:val="32"/>
          <w:szCs w:val="32"/>
        </w:rPr>
        <w:br/>
        <w:t>（4）公开透明。绩效评价结果应依法依规公开，并自觉接受社会监督。</w:t>
      </w:r>
      <w:r w:rsidRPr="009903F1">
        <w:rPr>
          <w:rStyle w:val="ad"/>
          <w:rFonts w:ascii="楷体" w:eastAsia="楷体" w:hAnsi="楷体" w:hint="eastAsia"/>
          <w:b w:val="0"/>
          <w:bCs w:val="0"/>
          <w:spacing w:val="-4"/>
          <w:sz w:val="32"/>
          <w:szCs w:val="32"/>
        </w:rPr>
        <w:br/>
        <w:t>2. 评价指标体系</w:t>
      </w:r>
      <w:r w:rsidRPr="009903F1">
        <w:rPr>
          <w:rStyle w:val="ad"/>
          <w:rFonts w:ascii="楷体" w:eastAsia="楷体" w:hAnsi="楷体" w:hint="eastAsia"/>
          <w:b w:val="0"/>
          <w:bCs w:val="0"/>
          <w:spacing w:val="-4"/>
          <w:sz w:val="32"/>
          <w:szCs w:val="32"/>
        </w:rPr>
        <w:br/>
        <w:t>绩效评价指标体系作为衡量绩效目标实现程度的考核工具，一般遵循以下原则：</w:t>
      </w:r>
      <w:r w:rsidRPr="009903F1">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9903F1">
        <w:rPr>
          <w:rStyle w:val="ad"/>
          <w:rFonts w:ascii="楷体" w:eastAsia="楷体" w:hAnsi="楷体" w:hint="eastAsia"/>
          <w:b w:val="0"/>
          <w:bCs w:val="0"/>
          <w:spacing w:val="-4"/>
          <w:sz w:val="32"/>
          <w:szCs w:val="32"/>
        </w:rPr>
        <w:br/>
        <w:t>（2）重要性原则：应当优先使用最具评价对象代表性、最能反映评价要求的核心指标。</w:t>
      </w:r>
      <w:r w:rsidRPr="009903F1">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9903F1">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（4）系统性原则：绩效评价指标的设置应当将定量指标与定性指标相结合，能系统反映财政支出所产生的社会效益、经济效益和可持续影响等。</w:t>
      </w:r>
      <w:r w:rsidRPr="009903F1">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w:t>
      </w:r>
      <w:r w:rsidRPr="009903F1">
        <w:rPr>
          <w:rStyle w:val="ad"/>
          <w:rFonts w:ascii="楷体" w:eastAsia="楷体" w:hAnsi="楷体" w:hint="eastAsia"/>
          <w:b w:val="0"/>
          <w:bCs w:val="0"/>
          <w:spacing w:val="-4"/>
          <w:sz w:val="32"/>
          <w:szCs w:val="32"/>
        </w:rPr>
        <w:br/>
        <w:t>本项目的评价指标体系建立如表2-1所示。</w:t>
      </w:r>
      <w:r w:rsidRPr="009903F1">
        <w:rPr>
          <w:rStyle w:val="ad"/>
          <w:rFonts w:ascii="楷体" w:eastAsia="楷体" w:hAnsi="楷体" w:hint="eastAsia"/>
          <w:b w:val="0"/>
          <w:bCs w:val="0"/>
          <w:spacing w:val="-4"/>
          <w:sz w:val="32"/>
          <w:szCs w:val="32"/>
        </w:rPr>
        <w:br/>
      </w:r>
      <w:r w:rsidRPr="009903F1">
        <w:rPr>
          <w:rStyle w:val="ad"/>
          <w:rFonts w:ascii="楷体" w:eastAsia="楷体" w:hAnsi="楷体" w:hint="eastAsia"/>
          <w:b w:val="0"/>
          <w:bCs w:val="0"/>
          <w:spacing w:val="-4"/>
          <w:sz w:val="32"/>
          <w:szCs w:val="32"/>
        </w:rPr>
        <w:lastRenderedPageBreak/>
        <w:br/>
      </w:r>
      <w:r w:rsidRPr="009903F1">
        <w:rPr>
          <w:rStyle w:val="ad"/>
          <w:rFonts w:ascii="楷体" w:eastAsia="楷体" w:hAnsi="楷体" w:hint="eastAsia"/>
          <w:b w:val="0"/>
          <w:bCs w:val="0"/>
          <w:spacing w:val="-4"/>
          <w:sz w:val="32"/>
          <w:szCs w:val="32"/>
        </w:rPr>
        <w:br/>
        <w:t>表2-1 项目支出绩效评价指标体系</w:t>
      </w:r>
      <w:r w:rsidRPr="009903F1">
        <w:rPr>
          <w:rStyle w:val="ad"/>
          <w:rFonts w:ascii="楷体" w:eastAsia="楷体" w:hAnsi="楷体" w:hint="eastAsia"/>
          <w:b w:val="0"/>
          <w:bCs w:val="0"/>
          <w:spacing w:val="-4"/>
          <w:sz w:val="32"/>
          <w:szCs w:val="32"/>
        </w:rPr>
        <w:br/>
        <w:t>一级指标 二级指标 三级指标 指标解释 指标说明</w:t>
      </w:r>
      <w:r w:rsidRPr="009903F1">
        <w:rPr>
          <w:rStyle w:val="ad"/>
          <w:rFonts w:ascii="楷体" w:eastAsia="楷体" w:hAnsi="楷体" w:hint="eastAsia"/>
          <w:b w:val="0"/>
          <w:bCs w:val="0"/>
          <w:spacing w:val="-4"/>
          <w:sz w:val="32"/>
          <w:szCs w:val="32"/>
        </w:rPr>
        <w:br/>
        <w:t>决策 项目立项 立项依据</w:t>
      </w:r>
      <w:r w:rsidRPr="009903F1">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9903F1">
        <w:rPr>
          <w:rStyle w:val="ad"/>
          <w:rFonts w:ascii="楷体" w:eastAsia="楷体" w:hAnsi="楷体" w:hint="eastAsia"/>
          <w:b w:val="0"/>
          <w:bCs w:val="0"/>
          <w:spacing w:val="-4"/>
          <w:sz w:val="32"/>
          <w:szCs w:val="32"/>
        </w:rPr>
        <w:br/>
        <w:t>①项目立项是否符合国家法律法规、国民经济发展规划和相关政策；</w:t>
      </w:r>
      <w:r w:rsidRPr="009903F1">
        <w:rPr>
          <w:rStyle w:val="ad"/>
          <w:rFonts w:ascii="楷体" w:eastAsia="楷体" w:hAnsi="楷体" w:hint="eastAsia"/>
          <w:b w:val="0"/>
          <w:bCs w:val="0"/>
          <w:spacing w:val="-4"/>
          <w:sz w:val="32"/>
          <w:szCs w:val="32"/>
        </w:rPr>
        <w:br/>
        <w:t>②项目立项是否符合行业发展规划和政策要求；</w:t>
      </w:r>
      <w:r w:rsidRPr="009903F1">
        <w:rPr>
          <w:rStyle w:val="ad"/>
          <w:rFonts w:ascii="楷体" w:eastAsia="楷体" w:hAnsi="楷体" w:hint="eastAsia"/>
          <w:b w:val="0"/>
          <w:bCs w:val="0"/>
          <w:spacing w:val="-4"/>
          <w:sz w:val="32"/>
          <w:szCs w:val="32"/>
        </w:rPr>
        <w:br/>
        <w:t>③项目立项是否与部门职责范围相符，属于部门履职所需；</w:t>
      </w:r>
      <w:r w:rsidRPr="009903F1">
        <w:rPr>
          <w:rStyle w:val="ad"/>
          <w:rFonts w:ascii="楷体" w:eastAsia="楷体" w:hAnsi="楷体" w:hint="eastAsia"/>
          <w:b w:val="0"/>
          <w:bCs w:val="0"/>
          <w:spacing w:val="-4"/>
          <w:sz w:val="32"/>
          <w:szCs w:val="32"/>
        </w:rPr>
        <w:br/>
        <w:t>④项目是否属于公共财政支持范围，是否符合中央、地方事权支出责任划分原则；</w:t>
      </w:r>
      <w:r w:rsidRPr="009903F1">
        <w:rPr>
          <w:rStyle w:val="ad"/>
          <w:rFonts w:ascii="楷体" w:eastAsia="楷体" w:hAnsi="楷体" w:hint="eastAsia"/>
          <w:b w:val="0"/>
          <w:bCs w:val="0"/>
          <w:spacing w:val="-4"/>
          <w:sz w:val="32"/>
          <w:szCs w:val="32"/>
        </w:rPr>
        <w:br/>
        <w:t>⑤项目是否与相关部门同类项目或部门内部相关项目重复。</w:t>
      </w:r>
      <w:r w:rsidRPr="009903F1">
        <w:rPr>
          <w:rStyle w:val="ad"/>
          <w:rFonts w:ascii="楷体" w:eastAsia="楷体" w:hAnsi="楷体" w:hint="eastAsia"/>
          <w:b w:val="0"/>
          <w:bCs w:val="0"/>
          <w:spacing w:val="-4"/>
          <w:sz w:val="32"/>
          <w:szCs w:val="32"/>
        </w:rPr>
        <w:br/>
        <w:t>立项程序</w:t>
      </w:r>
      <w:r w:rsidRPr="009903F1">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9903F1">
        <w:rPr>
          <w:rStyle w:val="ad"/>
          <w:rFonts w:ascii="楷体" w:eastAsia="楷体" w:hAnsi="楷体" w:hint="eastAsia"/>
          <w:b w:val="0"/>
          <w:bCs w:val="0"/>
          <w:spacing w:val="-4"/>
          <w:sz w:val="32"/>
          <w:szCs w:val="32"/>
        </w:rPr>
        <w:br/>
        <w:t>①项目是否按照规定的程序申请设立；</w:t>
      </w:r>
      <w:r w:rsidRPr="009903F1">
        <w:rPr>
          <w:rStyle w:val="ad"/>
          <w:rFonts w:ascii="楷体" w:eastAsia="楷体" w:hAnsi="楷体" w:hint="eastAsia"/>
          <w:b w:val="0"/>
          <w:bCs w:val="0"/>
          <w:spacing w:val="-4"/>
          <w:sz w:val="32"/>
          <w:szCs w:val="32"/>
        </w:rPr>
        <w:br/>
        <w:t>②审批文件、材料是否符合相关要求；</w:t>
      </w:r>
      <w:r w:rsidRPr="009903F1">
        <w:rPr>
          <w:rStyle w:val="ad"/>
          <w:rFonts w:ascii="楷体" w:eastAsia="楷体" w:hAnsi="楷体" w:hint="eastAsia"/>
          <w:b w:val="0"/>
          <w:bCs w:val="0"/>
          <w:spacing w:val="-4"/>
          <w:sz w:val="32"/>
          <w:szCs w:val="32"/>
        </w:rPr>
        <w:br/>
        <w:t>③事前是否已经过必要的可行性研究、专家论证、风险评估、绩效评估、集体决策。</w:t>
      </w:r>
      <w:r w:rsidRPr="009903F1">
        <w:rPr>
          <w:rStyle w:val="ad"/>
          <w:rFonts w:ascii="楷体" w:eastAsia="楷体" w:hAnsi="楷体" w:hint="eastAsia"/>
          <w:b w:val="0"/>
          <w:bCs w:val="0"/>
          <w:spacing w:val="-4"/>
          <w:sz w:val="32"/>
          <w:szCs w:val="32"/>
        </w:rPr>
        <w:br/>
        <w:t>绩效目标 绩效目标</w:t>
      </w:r>
      <w:r w:rsidRPr="009903F1">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9903F1">
        <w:rPr>
          <w:rStyle w:val="ad"/>
          <w:rFonts w:ascii="楷体" w:eastAsia="楷体" w:hAnsi="楷体" w:hint="eastAsia"/>
          <w:b w:val="0"/>
          <w:bCs w:val="0"/>
          <w:spacing w:val="-4"/>
          <w:sz w:val="32"/>
          <w:szCs w:val="32"/>
        </w:rPr>
        <w:br/>
      </w:r>
      <w:r w:rsidRPr="009903F1">
        <w:rPr>
          <w:rStyle w:val="ad"/>
          <w:rFonts w:ascii="楷体" w:eastAsia="楷体" w:hAnsi="楷体" w:hint="eastAsia"/>
          <w:b w:val="0"/>
          <w:bCs w:val="0"/>
          <w:spacing w:val="-4"/>
          <w:sz w:val="32"/>
          <w:szCs w:val="32"/>
        </w:rPr>
        <w:lastRenderedPageBreak/>
        <w:t>（如未设定预算绩效目标，也可考核其他工作任务目标）</w:t>
      </w:r>
      <w:r w:rsidRPr="009903F1">
        <w:rPr>
          <w:rStyle w:val="ad"/>
          <w:rFonts w:ascii="楷体" w:eastAsia="楷体" w:hAnsi="楷体" w:hint="eastAsia"/>
          <w:b w:val="0"/>
          <w:bCs w:val="0"/>
          <w:spacing w:val="-4"/>
          <w:sz w:val="32"/>
          <w:szCs w:val="32"/>
        </w:rPr>
        <w:br/>
        <w:t>①项目是否有绩效目标；</w:t>
      </w:r>
      <w:r w:rsidRPr="009903F1">
        <w:rPr>
          <w:rStyle w:val="ad"/>
          <w:rFonts w:ascii="楷体" w:eastAsia="楷体" w:hAnsi="楷体" w:hint="eastAsia"/>
          <w:b w:val="0"/>
          <w:bCs w:val="0"/>
          <w:spacing w:val="-4"/>
          <w:sz w:val="32"/>
          <w:szCs w:val="32"/>
        </w:rPr>
        <w:br/>
        <w:t>②项目绩效目标与实际工作内容是否具有相关性；</w:t>
      </w:r>
      <w:r w:rsidRPr="009903F1">
        <w:rPr>
          <w:rStyle w:val="ad"/>
          <w:rFonts w:ascii="楷体" w:eastAsia="楷体" w:hAnsi="楷体" w:hint="eastAsia"/>
          <w:b w:val="0"/>
          <w:bCs w:val="0"/>
          <w:spacing w:val="-4"/>
          <w:sz w:val="32"/>
          <w:szCs w:val="32"/>
        </w:rPr>
        <w:br/>
        <w:t>③项目预期产出效益和效果是否符合正常的业绩水平；</w:t>
      </w:r>
      <w:r w:rsidRPr="009903F1">
        <w:rPr>
          <w:rStyle w:val="ad"/>
          <w:rFonts w:ascii="楷体" w:eastAsia="楷体" w:hAnsi="楷体" w:hint="eastAsia"/>
          <w:b w:val="0"/>
          <w:bCs w:val="0"/>
          <w:spacing w:val="-4"/>
          <w:sz w:val="32"/>
          <w:szCs w:val="32"/>
        </w:rPr>
        <w:br/>
        <w:t>④是否与预算确定的项目投资额或资金量相匹配。</w:t>
      </w:r>
      <w:r w:rsidRPr="009903F1">
        <w:rPr>
          <w:rStyle w:val="ad"/>
          <w:rFonts w:ascii="楷体" w:eastAsia="楷体" w:hAnsi="楷体" w:hint="eastAsia"/>
          <w:b w:val="0"/>
          <w:bCs w:val="0"/>
          <w:spacing w:val="-4"/>
          <w:sz w:val="32"/>
          <w:szCs w:val="32"/>
        </w:rPr>
        <w:br/>
        <w:t>决策 绩效目标 绩效指标</w:t>
      </w:r>
      <w:r w:rsidRPr="009903F1">
        <w:rPr>
          <w:rStyle w:val="ad"/>
          <w:rFonts w:ascii="楷体" w:eastAsia="楷体" w:hAnsi="楷体" w:hint="eastAsia"/>
          <w:b w:val="0"/>
          <w:bCs w:val="0"/>
          <w:spacing w:val="-4"/>
          <w:sz w:val="32"/>
          <w:szCs w:val="32"/>
        </w:rPr>
        <w:br/>
        <w:t>明确性 依据绩效目标设定的绩效指标是否清晰、细化、可衡量等，用以反映和考核项目绩效目标的明细化情况。 评价要点：</w:t>
      </w:r>
      <w:r w:rsidRPr="009903F1">
        <w:rPr>
          <w:rStyle w:val="ad"/>
          <w:rFonts w:ascii="楷体" w:eastAsia="楷体" w:hAnsi="楷体" w:hint="eastAsia"/>
          <w:b w:val="0"/>
          <w:bCs w:val="0"/>
          <w:spacing w:val="-4"/>
          <w:sz w:val="32"/>
          <w:szCs w:val="32"/>
        </w:rPr>
        <w:br/>
        <w:t>①是否将项目绩效目标细化分解为具体的绩效指标；</w:t>
      </w:r>
      <w:r w:rsidRPr="009903F1">
        <w:rPr>
          <w:rStyle w:val="ad"/>
          <w:rFonts w:ascii="楷体" w:eastAsia="楷体" w:hAnsi="楷体" w:hint="eastAsia"/>
          <w:b w:val="0"/>
          <w:bCs w:val="0"/>
          <w:spacing w:val="-4"/>
          <w:sz w:val="32"/>
          <w:szCs w:val="32"/>
        </w:rPr>
        <w:br/>
        <w:t>②是否通过清晰、可衡量的指标值予以体现；</w:t>
      </w:r>
      <w:r w:rsidRPr="009903F1">
        <w:rPr>
          <w:rStyle w:val="ad"/>
          <w:rFonts w:ascii="楷体" w:eastAsia="楷体" w:hAnsi="楷体" w:hint="eastAsia"/>
          <w:b w:val="0"/>
          <w:bCs w:val="0"/>
          <w:spacing w:val="-4"/>
          <w:sz w:val="32"/>
          <w:szCs w:val="32"/>
        </w:rPr>
        <w:br/>
        <w:t>③是否与项目目标任务数或计划数相对应。</w:t>
      </w:r>
      <w:r w:rsidRPr="009903F1">
        <w:rPr>
          <w:rStyle w:val="ad"/>
          <w:rFonts w:ascii="楷体" w:eastAsia="楷体" w:hAnsi="楷体" w:hint="eastAsia"/>
          <w:b w:val="0"/>
          <w:bCs w:val="0"/>
          <w:spacing w:val="-4"/>
          <w:sz w:val="32"/>
          <w:szCs w:val="32"/>
        </w:rPr>
        <w:br/>
        <w:t>资金投入 预算编制</w:t>
      </w:r>
      <w:r w:rsidRPr="009903F1">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9903F1">
        <w:rPr>
          <w:rStyle w:val="ad"/>
          <w:rFonts w:ascii="楷体" w:eastAsia="楷体" w:hAnsi="楷体" w:hint="eastAsia"/>
          <w:b w:val="0"/>
          <w:bCs w:val="0"/>
          <w:spacing w:val="-4"/>
          <w:sz w:val="32"/>
          <w:szCs w:val="32"/>
        </w:rPr>
        <w:br/>
        <w:t>①预算编制是否经过科学论证；</w:t>
      </w:r>
      <w:r w:rsidRPr="009903F1">
        <w:rPr>
          <w:rStyle w:val="ad"/>
          <w:rFonts w:ascii="楷体" w:eastAsia="楷体" w:hAnsi="楷体" w:hint="eastAsia"/>
          <w:b w:val="0"/>
          <w:bCs w:val="0"/>
          <w:spacing w:val="-4"/>
          <w:sz w:val="32"/>
          <w:szCs w:val="32"/>
        </w:rPr>
        <w:br/>
        <w:t>②预算内容与项目内容是否匹配；</w:t>
      </w:r>
      <w:r w:rsidRPr="009903F1">
        <w:rPr>
          <w:rStyle w:val="ad"/>
          <w:rFonts w:ascii="楷体" w:eastAsia="楷体" w:hAnsi="楷体" w:hint="eastAsia"/>
          <w:b w:val="0"/>
          <w:bCs w:val="0"/>
          <w:spacing w:val="-4"/>
          <w:sz w:val="32"/>
          <w:szCs w:val="32"/>
        </w:rPr>
        <w:br/>
        <w:t>③预算额度测算依据是否充分，是否按照标准编制；</w:t>
      </w:r>
      <w:r w:rsidRPr="009903F1">
        <w:rPr>
          <w:rStyle w:val="ad"/>
          <w:rFonts w:ascii="楷体" w:eastAsia="楷体" w:hAnsi="楷体" w:hint="eastAsia"/>
          <w:b w:val="0"/>
          <w:bCs w:val="0"/>
          <w:spacing w:val="-4"/>
          <w:sz w:val="32"/>
          <w:szCs w:val="32"/>
        </w:rPr>
        <w:br/>
        <w:t>④预算确定的项目投资额或资金量是否与工作任务相匹配。</w:t>
      </w:r>
      <w:r w:rsidRPr="009903F1">
        <w:rPr>
          <w:rStyle w:val="ad"/>
          <w:rFonts w:ascii="楷体" w:eastAsia="楷体" w:hAnsi="楷体" w:hint="eastAsia"/>
          <w:b w:val="0"/>
          <w:bCs w:val="0"/>
          <w:spacing w:val="-4"/>
          <w:sz w:val="32"/>
          <w:szCs w:val="32"/>
        </w:rPr>
        <w:br/>
        <w:t>资金分配</w:t>
      </w:r>
      <w:r w:rsidRPr="009903F1">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9903F1">
        <w:rPr>
          <w:rStyle w:val="ad"/>
          <w:rFonts w:ascii="楷体" w:eastAsia="楷体" w:hAnsi="楷体" w:hint="eastAsia"/>
          <w:b w:val="0"/>
          <w:bCs w:val="0"/>
          <w:spacing w:val="-4"/>
          <w:sz w:val="32"/>
          <w:szCs w:val="32"/>
        </w:rPr>
        <w:br/>
        <w:t>①预算资金分配依据是否充分；</w:t>
      </w:r>
      <w:r w:rsidRPr="009903F1">
        <w:rPr>
          <w:rStyle w:val="ad"/>
          <w:rFonts w:ascii="楷体" w:eastAsia="楷体" w:hAnsi="楷体" w:hint="eastAsia"/>
          <w:b w:val="0"/>
          <w:bCs w:val="0"/>
          <w:spacing w:val="-4"/>
          <w:sz w:val="32"/>
          <w:szCs w:val="32"/>
        </w:rPr>
        <w:br/>
        <w:t>②资金分配额度是否合理，与项目单位或地方实际是否相适应。</w:t>
      </w:r>
      <w:r w:rsidRPr="009903F1">
        <w:rPr>
          <w:rStyle w:val="ad"/>
          <w:rFonts w:ascii="楷体" w:eastAsia="楷体" w:hAnsi="楷体" w:hint="eastAsia"/>
          <w:b w:val="0"/>
          <w:bCs w:val="0"/>
          <w:spacing w:val="-4"/>
          <w:sz w:val="32"/>
          <w:szCs w:val="32"/>
        </w:rPr>
        <w:br/>
      </w:r>
      <w:r w:rsidRPr="009903F1">
        <w:rPr>
          <w:rStyle w:val="ad"/>
          <w:rFonts w:ascii="楷体" w:eastAsia="楷体" w:hAnsi="楷体" w:hint="eastAsia"/>
          <w:b w:val="0"/>
          <w:bCs w:val="0"/>
          <w:spacing w:val="-4"/>
          <w:sz w:val="32"/>
          <w:szCs w:val="32"/>
        </w:rPr>
        <w:lastRenderedPageBreak/>
        <w:t>过程 资金管理 资金到位率 实际到位资金与预算资金的比率，用以反映和考核资金落实情况对项目实施的总体保障程度。 资金到位率=（实际到位资金/预算资金）×100%。</w:t>
      </w:r>
      <w:r w:rsidRPr="009903F1">
        <w:rPr>
          <w:rStyle w:val="ad"/>
          <w:rFonts w:ascii="楷体" w:eastAsia="楷体" w:hAnsi="楷体" w:hint="eastAsia"/>
          <w:b w:val="0"/>
          <w:bCs w:val="0"/>
          <w:spacing w:val="-4"/>
          <w:sz w:val="32"/>
          <w:szCs w:val="32"/>
        </w:rPr>
        <w:br/>
        <w:t>实际到位资金：一定时期（本年度或项目期）内落实到具体项目的资金。</w:t>
      </w:r>
      <w:r w:rsidRPr="009903F1">
        <w:rPr>
          <w:rStyle w:val="ad"/>
          <w:rFonts w:ascii="楷体" w:eastAsia="楷体" w:hAnsi="楷体" w:hint="eastAsia"/>
          <w:b w:val="0"/>
          <w:bCs w:val="0"/>
          <w:spacing w:val="-4"/>
          <w:sz w:val="32"/>
          <w:szCs w:val="32"/>
        </w:rPr>
        <w:br/>
        <w:t>预算资金：一定时期（本年度或项目期）内预算安排到具体项目的资金。</w:t>
      </w:r>
      <w:r w:rsidRPr="009903F1">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预算执行率=（实际支出资金/实际到位资金）×100%。</w:t>
      </w:r>
      <w:r w:rsidRPr="009903F1">
        <w:rPr>
          <w:rStyle w:val="ad"/>
          <w:rFonts w:ascii="楷体" w:eastAsia="楷体" w:hAnsi="楷体" w:hint="eastAsia"/>
          <w:b w:val="0"/>
          <w:bCs w:val="0"/>
          <w:spacing w:val="-4"/>
          <w:sz w:val="32"/>
          <w:szCs w:val="32"/>
        </w:rPr>
        <w:br/>
        <w:t>实际支出资金：一定时期（本年度或项目期）内项目实际拨付的资金。</w:t>
      </w:r>
      <w:r w:rsidRPr="009903F1">
        <w:rPr>
          <w:rStyle w:val="ad"/>
          <w:rFonts w:ascii="楷体" w:eastAsia="楷体" w:hAnsi="楷体" w:hint="eastAsia"/>
          <w:b w:val="0"/>
          <w:bCs w:val="0"/>
          <w:spacing w:val="-4"/>
          <w:sz w:val="32"/>
          <w:szCs w:val="32"/>
        </w:rPr>
        <w:br/>
        <w:t>过程 资金管理 资金使用</w:t>
      </w:r>
      <w:r w:rsidRPr="009903F1">
        <w:rPr>
          <w:rStyle w:val="ad"/>
          <w:rFonts w:ascii="楷体" w:eastAsia="楷体" w:hAnsi="楷体" w:hint="eastAsia"/>
          <w:b w:val="0"/>
          <w:bCs w:val="0"/>
          <w:spacing w:val="-4"/>
          <w:sz w:val="32"/>
          <w:szCs w:val="32"/>
        </w:rPr>
        <w:br/>
        <w:t>合规性 项目资金使用是否符合相关的财务管理制度规定，用以反映和考核项目资金的规范运行情况。 评价要点：</w:t>
      </w:r>
      <w:r w:rsidRPr="009903F1">
        <w:rPr>
          <w:rStyle w:val="ad"/>
          <w:rFonts w:ascii="楷体" w:eastAsia="楷体" w:hAnsi="楷体" w:hint="eastAsia"/>
          <w:b w:val="0"/>
          <w:bCs w:val="0"/>
          <w:spacing w:val="-4"/>
          <w:sz w:val="32"/>
          <w:szCs w:val="32"/>
        </w:rPr>
        <w:br/>
        <w:t>①是否符合国家财经法规和财务管理制度以及有关专项资金管理办法的规定；</w:t>
      </w:r>
      <w:r w:rsidRPr="009903F1">
        <w:rPr>
          <w:rStyle w:val="ad"/>
          <w:rFonts w:ascii="楷体" w:eastAsia="楷体" w:hAnsi="楷体" w:hint="eastAsia"/>
          <w:b w:val="0"/>
          <w:bCs w:val="0"/>
          <w:spacing w:val="-4"/>
          <w:sz w:val="32"/>
          <w:szCs w:val="32"/>
        </w:rPr>
        <w:br/>
        <w:t>②资金的拨付是否有完整的审批程序和手续；</w:t>
      </w:r>
      <w:r w:rsidRPr="009903F1">
        <w:rPr>
          <w:rStyle w:val="ad"/>
          <w:rFonts w:ascii="楷体" w:eastAsia="楷体" w:hAnsi="楷体" w:hint="eastAsia"/>
          <w:b w:val="0"/>
          <w:bCs w:val="0"/>
          <w:spacing w:val="-4"/>
          <w:sz w:val="32"/>
          <w:szCs w:val="32"/>
        </w:rPr>
        <w:br/>
        <w:t>③是否符合项目预算批复或合同规定的用途；</w:t>
      </w:r>
      <w:r w:rsidRPr="009903F1">
        <w:rPr>
          <w:rStyle w:val="ad"/>
          <w:rFonts w:ascii="楷体" w:eastAsia="楷体" w:hAnsi="楷体" w:hint="eastAsia"/>
          <w:b w:val="0"/>
          <w:bCs w:val="0"/>
          <w:spacing w:val="-4"/>
          <w:sz w:val="32"/>
          <w:szCs w:val="32"/>
        </w:rPr>
        <w:br/>
        <w:t>④是否存在截留、挤占、挪用、虚列支出等情况。</w:t>
      </w:r>
      <w:r w:rsidRPr="009903F1">
        <w:rPr>
          <w:rStyle w:val="ad"/>
          <w:rFonts w:ascii="楷体" w:eastAsia="楷体" w:hAnsi="楷体" w:hint="eastAsia"/>
          <w:b w:val="0"/>
          <w:bCs w:val="0"/>
          <w:spacing w:val="-4"/>
          <w:sz w:val="32"/>
          <w:szCs w:val="32"/>
        </w:rPr>
        <w:br/>
        <w:t>组织实施 管理制度</w:t>
      </w:r>
      <w:r w:rsidRPr="009903F1">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9903F1">
        <w:rPr>
          <w:rStyle w:val="ad"/>
          <w:rFonts w:ascii="楷体" w:eastAsia="楷体" w:hAnsi="楷体" w:hint="eastAsia"/>
          <w:b w:val="0"/>
          <w:bCs w:val="0"/>
          <w:spacing w:val="-4"/>
          <w:sz w:val="32"/>
          <w:szCs w:val="32"/>
        </w:rPr>
        <w:br/>
        <w:t>①是否已制定或具有相应的财务和业务管理制度；</w:t>
      </w:r>
      <w:r w:rsidRPr="009903F1">
        <w:rPr>
          <w:rStyle w:val="ad"/>
          <w:rFonts w:ascii="楷体" w:eastAsia="楷体" w:hAnsi="楷体" w:hint="eastAsia"/>
          <w:b w:val="0"/>
          <w:bCs w:val="0"/>
          <w:spacing w:val="-4"/>
          <w:sz w:val="32"/>
          <w:szCs w:val="32"/>
        </w:rPr>
        <w:br/>
      </w:r>
      <w:r w:rsidRPr="009903F1">
        <w:rPr>
          <w:rStyle w:val="ad"/>
          <w:rFonts w:ascii="楷体" w:eastAsia="楷体" w:hAnsi="楷体" w:hint="eastAsia"/>
          <w:b w:val="0"/>
          <w:bCs w:val="0"/>
          <w:spacing w:val="-4"/>
          <w:sz w:val="32"/>
          <w:szCs w:val="32"/>
        </w:rPr>
        <w:lastRenderedPageBreak/>
        <w:t>②财务和业务管理制度是否合法、合规、完整。</w:t>
      </w:r>
      <w:r w:rsidRPr="009903F1">
        <w:rPr>
          <w:rStyle w:val="ad"/>
          <w:rFonts w:ascii="楷体" w:eastAsia="楷体" w:hAnsi="楷体" w:hint="eastAsia"/>
          <w:b w:val="0"/>
          <w:bCs w:val="0"/>
          <w:spacing w:val="-4"/>
          <w:sz w:val="32"/>
          <w:szCs w:val="32"/>
        </w:rPr>
        <w:br/>
        <w:t>制度执行</w:t>
      </w:r>
      <w:r w:rsidRPr="009903F1">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9903F1">
        <w:rPr>
          <w:rStyle w:val="ad"/>
          <w:rFonts w:ascii="楷体" w:eastAsia="楷体" w:hAnsi="楷体" w:hint="eastAsia"/>
          <w:b w:val="0"/>
          <w:bCs w:val="0"/>
          <w:spacing w:val="-4"/>
          <w:sz w:val="32"/>
          <w:szCs w:val="32"/>
        </w:rPr>
        <w:br/>
        <w:t>①是否遵守相关法律法规和相关管理规定；</w:t>
      </w:r>
      <w:r w:rsidRPr="009903F1">
        <w:rPr>
          <w:rStyle w:val="ad"/>
          <w:rFonts w:ascii="楷体" w:eastAsia="楷体" w:hAnsi="楷体" w:hint="eastAsia"/>
          <w:b w:val="0"/>
          <w:bCs w:val="0"/>
          <w:spacing w:val="-4"/>
          <w:sz w:val="32"/>
          <w:szCs w:val="32"/>
        </w:rPr>
        <w:br/>
        <w:t>②项目调整及支出调整手续是否完备；</w:t>
      </w:r>
      <w:r w:rsidRPr="009903F1">
        <w:rPr>
          <w:rStyle w:val="ad"/>
          <w:rFonts w:ascii="楷体" w:eastAsia="楷体" w:hAnsi="楷体" w:hint="eastAsia"/>
          <w:b w:val="0"/>
          <w:bCs w:val="0"/>
          <w:spacing w:val="-4"/>
          <w:sz w:val="32"/>
          <w:szCs w:val="32"/>
        </w:rPr>
        <w:br/>
        <w:t>③项目合同书、验收报告、技术鉴定等资料是否齐全并及时归档；</w:t>
      </w:r>
      <w:r w:rsidRPr="009903F1">
        <w:rPr>
          <w:rStyle w:val="ad"/>
          <w:rFonts w:ascii="楷体" w:eastAsia="楷体" w:hAnsi="楷体" w:hint="eastAsia"/>
          <w:b w:val="0"/>
          <w:bCs w:val="0"/>
          <w:spacing w:val="-4"/>
          <w:sz w:val="32"/>
          <w:szCs w:val="32"/>
        </w:rPr>
        <w:br/>
        <w:t>④项目实施的人员条件、场地设备、信息支撑等是否落实到位。</w:t>
      </w:r>
      <w:r w:rsidRPr="009903F1">
        <w:rPr>
          <w:rStyle w:val="ad"/>
          <w:rFonts w:ascii="楷体" w:eastAsia="楷体" w:hAnsi="楷体" w:hint="eastAsia"/>
          <w:b w:val="0"/>
          <w:bCs w:val="0"/>
          <w:spacing w:val="-4"/>
          <w:sz w:val="32"/>
          <w:szCs w:val="32"/>
        </w:rPr>
        <w:br/>
        <w:t>产出 产出数量 放映场次 项目实施的实际产出数与计划产出数的比率，用以反映和考核项目产出数量目标的实现程度。 实际完成率=（实际产出数/计划产出数）×100%。</w:t>
      </w:r>
      <w:r w:rsidRPr="009903F1">
        <w:rPr>
          <w:rStyle w:val="ad"/>
          <w:rFonts w:ascii="楷体" w:eastAsia="楷体" w:hAnsi="楷体" w:hint="eastAsia"/>
          <w:b w:val="0"/>
          <w:bCs w:val="0"/>
          <w:spacing w:val="-4"/>
          <w:sz w:val="32"/>
          <w:szCs w:val="32"/>
        </w:rPr>
        <w:br/>
        <w:t>实际产出数：一定时期（本年度或项目期）内项目实际产出的产品或提供的服务数量。</w:t>
      </w:r>
      <w:r w:rsidRPr="009903F1">
        <w:rPr>
          <w:rStyle w:val="ad"/>
          <w:rFonts w:ascii="楷体" w:eastAsia="楷体" w:hAnsi="楷体" w:hint="eastAsia"/>
          <w:b w:val="0"/>
          <w:bCs w:val="0"/>
          <w:spacing w:val="-4"/>
          <w:sz w:val="32"/>
          <w:szCs w:val="32"/>
        </w:rPr>
        <w:br/>
        <w:t>计划产出数：项目绩效目标确定的在一定时期（本年度或项目期）内计划产出的产品或提供的服务数量。</w:t>
      </w:r>
      <w:r w:rsidRPr="009903F1">
        <w:rPr>
          <w:rStyle w:val="ad"/>
          <w:rFonts w:ascii="楷体" w:eastAsia="楷体" w:hAnsi="楷体" w:hint="eastAsia"/>
          <w:b w:val="0"/>
          <w:bCs w:val="0"/>
          <w:spacing w:val="-4"/>
          <w:sz w:val="32"/>
          <w:szCs w:val="32"/>
        </w:rPr>
        <w:br/>
        <w:t>放映员培训次数</w:t>
      </w:r>
      <w:r w:rsidRPr="009903F1">
        <w:rPr>
          <w:rStyle w:val="ad"/>
          <w:rFonts w:ascii="楷体" w:eastAsia="楷体" w:hAnsi="楷体" w:hint="eastAsia"/>
          <w:b w:val="0"/>
          <w:bCs w:val="0"/>
          <w:spacing w:val="-4"/>
          <w:sz w:val="32"/>
          <w:szCs w:val="32"/>
        </w:rPr>
        <w:br/>
        <w:t>放映设备数量</w:t>
      </w:r>
      <w:r w:rsidRPr="009903F1">
        <w:rPr>
          <w:rStyle w:val="ad"/>
          <w:rFonts w:ascii="楷体" w:eastAsia="楷体" w:hAnsi="楷体" w:hint="eastAsia"/>
          <w:b w:val="0"/>
          <w:bCs w:val="0"/>
          <w:spacing w:val="-4"/>
          <w:sz w:val="32"/>
          <w:szCs w:val="32"/>
        </w:rPr>
        <w:br/>
        <w:t>放映员人数</w:t>
      </w:r>
      <w:r w:rsidRPr="009903F1">
        <w:rPr>
          <w:rStyle w:val="ad"/>
          <w:rFonts w:ascii="楷体" w:eastAsia="楷体" w:hAnsi="楷体" w:hint="eastAsia"/>
          <w:b w:val="0"/>
          <w:bCs w:val="0"/>
          <w:spacing w:val="-4"/>
          <w:sz w:val="32"/>
          <w:szCs w:val="32"/>
        </w:rPr>
        <w:br/>
        <w:t>产出 产出质量 放映设备故障率 项目完成的质量达标产出数与实际产出数的比率，用以反映和考核项目产出质量目标的实现程度。 质量达标率=（质量达标产出数/实际产出数）×100%。</w:t>
      </w:r>
      <w:r w:rsidRPr="009903F1">
        <w:rPr>
          <w:rStyle w:val="ad"/>
          <w:rFonts w:ascii="楷体" w:eastAsia="楷体" w:hAnsi="楷体" w:hint="eastAsia"/>
          <w:b w:val="0"/>
          <w:bCs w:val="0"/>
          <w:spacing w:val="-4"/>
          <w:sz w:val="32"/>
          <w:szCs w:val="32"/>
        </w:rPr>
        <w:br/>
        <w:t>质量达标产出数：一定时期（本年度或项目期）内实际达到既定质量标准的产品或服务数量。既定质量标准是指项目实施单位设立绩效目标时依据计划标准、行业标准、历史标准或其他标准而设定的绩效指标值。</w:t>
      </w:r>
      <w:r w:rsidRPr="009903F1">
        <w:rPr>
          <w:rStyle w:val="ad"/>
          <w:rFonts w:ascii="楷体" w:eastAsia="楷体" w:hAnsi="楷体" w:hint="eastAsia"/>
          <w:b w:val="0"/>
          <w:bCs w:val="0"/>
          <w:spacing w:val="-4"/>
          <w:sz w:val="32"/>
          <w:szCs w:val="32"/>
        </w:rPr>
        <w:br/>
      </w:r>
      <w:r w:rsidRPr="009903F1">
        <w:rPr>
          <w:rStyle w:val="ad"/>
          <w:rFonts w:ascii="楷体" w:eastAsia="楷体" w:hAnsi="楷体" w:hint="eastAsia"/>
          <w:b w:val="0"/>
          <w:bCs w:val="0"/>
          <w:spacing w:val="-4"/>
          <w:sz w:val="32"/>
          <w:szCs w:val="32"/>
        </w:rPr>
        <w:lastRenderedPageBreak/>
        <w:t>产出时效 项目完成时间 项目实际完成时间与计划完成时间的比较，用以反映和考核项目产出时效目标的实现程度。 实际完成时间：项目实施单位完成该项目实际所耗用的时间。</w:t>
      </w:r>
      <w:r w:rsidRPr="009903F1">
        <w:rPr>
          <w:rStyle w:val="ad"/>
          <w:rFonts w:ascii="楷体" w:eastAsia="楷体" w:hAnsi="楷体" w:hint="eastAsia"/>
          <w:b w:val="0"/>
          <w:bCs w:val="0"/>
          <w:spacing w:val="-4"/>
          <w:sz w:val="32"/>
          <w:szCs w:val="32"/>
        </w:rPr>
        <w:br/>
        <w:t>计划完成时间：按照项目实施计划或相关规定完成该项目所需的时间。</w:t>
      </w:r>
      <w:r w:rsidRPr="009903F1">
        <w:rPr>
          <w:rStyle w:val="ad"/>
          <w:rFonts w:ascii="楷体" w:eastAsia="楷体" w:hAnsi="楷体" w:hint="eastAsia"/>
          <w:b w:val="0"/>
          <w:bCs w:val="0"/>
          <w:spacing w:val="-4"/>
          <w:sz w:val="32"/>
          <w:szCs w:val="32"/>
        </w:rPr>
        <w:br/>
        <w:t>产出成本 放映员培训及场次补贴经费 完成项目计划工作目标的实际节约成本与计划成本的比率，用以反映和考核项目的成本节约程度。 成本节约率=[（计划成本-实际成本）/计划成本]×100%。</w:t>
      </w:r>
      <w:r w:rsidRPr="009903F1">
        <w:rPr>
          <w:rStyle w:val="ad"/>
          <w:rFonts w:ascii="楷体" w:eastAsia="楷体" w:hAnsi="楷体" w:hint="eastAsia"/>
          <w:b w:val="0"/>
          <w:bCs w:val="0"/>
          <w:spacing w:val="-4"/>
          <w:sz w:val="32"/>
          <w:szCs w:val="32"/>
        </w:rPr>
        <w:br/>
        <w:t>实际成本：项目实施单位如期、保质、保量完成既定工作目标实际所耗费的支出。</w:t>
      </w:r>
      <w:r w:rsidRPr="009903F1">
        <w:rPr>
          <w:rStyle w:val="ad"/>
          <w:rFonts w:ascii="楷体" w:eastAsia="楷体" w:hAnsi="楷体" w:hint="eastAsia"/>
          <w:b w:val="0"/>
          <w:bCs w:val="0"/>
          <w:spacing w:val="-4"/>
          <w:sz w:val="32"/>
          <w:szCs w:val="32"/>
        </w:rPr>
        <w:br/>
        <w:t>计划成本：项目实施单位为完成工作目标计划安排的支出，一般以项目预算为参考。</w:t>
      </w:r>
      <w:r w:rsidRPr="009903F1">
        <w:rPr>
          <w:rStyle w:val="ad"/>
          <w:rFonts w:ascii="楷体" w:eastAsia="楷体" w:hAnsi="楷体" w:hint="eastAsia"/>
          <w:b w:val="0"/>
          <w:bCs w:val="0"/>
          <w:spacing w:val="-4"/>
          <w:sz w:val="32"/>
          <w:szCs w:val="32"/>
        </w:rPr>
        <w:br/>
        <w:t>放映设备故障率</w:t>
      </w:r>
      <w:r w:rsidRPr="009903F1">
        <w:rPr>
          <w:rStyle w:val="ad"/>
          <w:rFonts w:ascii="楷体" w:eastAsia="楷体" w:hAnsi="楷体" w:hint="eastAsia"/>
          <w:b w:val="0"/>
          <w:bCs w:val="0"/>
          <w:spacing w:val="-4"/>
          <w:sz w:val="32"/>
          <w:szCs w:val="32"/>
        </w:rPr>
        <w:br/>
        <w:t>效益 社会效益指标 活跃各族群众文化体育生活 项目实施所产生的效益。 项目实施所产生的社会效益、经济效益、生态效益、可持续影响等。可根据项目实际情况有选择地设置和细化。</w:t>
      </w:r>
      <w:r w:rsidRPr="009903F1">
        <w:rPr>
          <w:rStyle w:val="ad"/>
          <w:rFonts w:ascii="楷体" w:eastAsia="楷体" w:hAnsi="楷体" w:hint="eastAsia"/>
          <w:b w:val="0"/>
          <w:bCs w:val="0"/>
          <w:spacing w:val="-4"/>
          <w:sz w:val="32"/>
          <w:szCs w:val="32"/>
        </w:rPr>
        <w:br/>
        <w:t>满意度指标完成情况分析 满意度指标 群众满意度 社会公众或服务对象对项目实施效果的满意程度。 社会公众或服务对象是指因该项目实施而受到影响的部门（单位）、群体或个人。一般采取社会调查的方式。</w:t>
      </w:r>
      <w:r w:rsidRPr="009903F1">
        <w:rPr>
          <w:rStyle w:val="ad"/>
          <w:rFonts w:ascii="楷体" w:eastAsia="楷体" w:hAnsi="楷体" w:hint="eastAsia"/>
          <w:b w:val="0"/>
          <w:bCs w:val="0"/>
          <w:spacing w:val="-4"/>
          <w:sz w:val="32"/>
          <w:szCs w:val="32"/>
        </w:rPr>
        <w:br/>
      </w:r>
      <w:r w:rsidRPr="009903F1">
        <w:rPr>
          <w:rStyle w:val="ad"/>
          <w:rFonts w:ascii="楷体" w:eastAsia="楷体" w:hAnsi="楷体" w:hint="eastAsia"/>
          <w:b w:val="0"/>
          <w:bCs w:val="0"/>
          <w:spacing w:val="-4"/>
          <w:sz w:val="32"/>
          <w:szCs w:val="32"/>
        </w:rPr>
        <w:br/>
      </w:r>
      <w:r w:rsidRPr="009903F1">
        <w:rPr>
          <w:rStyle w:val="ad"/>
          <w:rFonts w:ascii="楷体" w:eastAsia="楷体" w:hAnsi="楷体" w:hint="eastAsia"/>
          <w:b w:val="0"/>
          <w:bCs w:val="0"/>
          <w:spacing w:val="-4"/>
          <w:sz w:val="32"/>
          <w:szCs w:val="32"/>
        </w:rPr>
        <w:br/>
        <w:t>3. 评价方法</w:t>
      </w:r>
      <w:r w:rsidRPr="009903F1">
        <w:rPr>
          <w:rStyle w:val="ad"/>
          <w:rFonts w:ascii="楷体" w:eastAsia="楷体" w:hAnsi="楷体" w:hint="eastAsia"/>
          <w:b w:val="0"/>
          <w:bCs w:val="0"/>
          <w:spacing w:val="-4"/>
          <w:sz w:val="32"/>
          <w:szCs w:val="32"/>
        </w:rPr>
        <w:br/>
        <w:t>《关于印发&lt;项目支出绩效评价管理办法&gt;的通知》（财预〔2020〕</w:t>
      </w:r>
      <w:r w:rsidRPr="009903F1">
        <w:rPr>
          <w:rStyle w:val="ad"/>
          <w:rFonts w:ascii="楷体" w:eastAsia="楷体" w:hAnsi="楷体" w:hint="eastAsia"/>
          <w:b w:val="0"/>
          <w:bCs w:val="0"/>
          <w:spacing w:val="-4"/>
          <w:sz w:val="32"/>
          <w:szCs w:val="32"/>
        </w:rPr>
        <w:lastRenderedPageBreak/>
        <w:t>10号）文件指出部门评价的方法主要包括成本效益分析法、比较法、因素分析法、最低成本法、公众评判法、标杆管理法等。</w:t>
      </w:r>
      <w:r w:rsidRPr="009903F1">
        <w:rPr>
          <w:rStyle w:val="ad"/>
          <w:rFonts w:ascii="楷体" w:eastAsia="楷体" w:hAnsi="楷体" w:hint="eastAsia"/>
          <w:b w:val="0"/>
          <w:bCs w:val="0"/>
          <w:spacing w:val="-4"/>
          <w:sz w:val="32"/>
          <w:szCs w:val="32"/>
        </w:rPr>
        <w:br/>
        <w:t>（1）成本效益分析法。是指将投入与产出、效益进行关联性分析的方法。</w:t>
      </w:r>
      <w:r w:rsidRPr="009903F1">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9903F1">
        <w:rPr>
          <w:rStyle w:val="ad"/>
          <w:rFonts w:ascii="楷体" w:eastAsia="楷体" w:hAnsi="楷体" w:hint="eastAsia"/>
          <w:b w:val="0"/>
          <w:bCs w:val="0"/>
          <w:spacing w:val="-4"/>
          <w:sz w:val="32"/>
          <w:szCs w:val="32"/>
        </w:rPr>
        <w:br/>
        <w:t>（3）因素分析法。是指综合分析影响绩效目标实现、实施效果的内外部因素的方法。</w:t>
      </w:r>
      <w:r w:rsidRPr="009903F1">
        <w:rPr>
          <w:rStyle w:val="ad"/>
          <w:rFonts w:ascii="楷体" w:eastAsia="楷体" w:hAnsi="楷体" w:hint="eastAsia"/>
          <w:b w:val="0"/>
          <w:bCs w:val="0"/>
          <w:spacing w:val="-4"/>
          <w:sz w:val="32"/>
          <w:szCs w:val="32"/>
        </w:rPr>
        <w:br/>
        <w:t>（4）最低成本法。是指在绩效目标确定的前提下，成本最小者为优的方法。</w:t>
      </w:r>
      <w:r w:rsidRPr="009903F1">
        <w:rPr>
          <w:rStyle w:val="ad"/>
          <w:rFonts w:ascii="楷体" w:eastAsia="楷体" w:hAnsi="楷体" w:hint="eastAsia"/>
          <w:b w:val="0"/>
          <w:bCs w:val="0"/>
          <w:spacing w:val="-4"/>
          <w:sz w:val="32"/>
          <w:szCs w:val="32"/>
        </w:rPr>
        <w:br/>
        <w:t>（5）公众评判法。是指通过专家评估、公众问卷及抽样调查等方式进行评判的方法。</w:t>
      </w:r>
      <w:r w:rsidRPr="009903F1">
        <w:rPr>
          <w:rStyle w:val="ad"/>
          <w:rFonts w:ascii="楷体" w:eastAsia="楷体" w:hAnsi="楷体" w:hint="eastAsia"/>
          <w:b w:val="0"/>
          <w:bCs w:val="0"/>
          <w:spacing w:val="-4"/>
          <w:sz w:val="32"/>
          <w:szCs w:val="32"/>
        </w:rPr>
        <w:br/>
        <w:t>（6）标杆管理法。是指以国内外同行业中较高的绩效水平为标杆进行评判的方法。</w:t>
      </w:r>
      <w:r w:rsidRPr="009903F1">
        <w:rPr>
          <w:rStyle w:val="ad"/>
          <w:rFonts w:ascii="楷体" w:eastAsia="楷体" w:hAnsi="楷体" w:hint="eastAsia"/>
          <w:b w:val="0"/>
          <w:bCs w:val="0"/>
          <w:spacing w:val="-4"/>
          <w:sz w:val="32"/>
          <w:szCs w:val="32"/>
        </w:rPr>
        <w:br/>
        <w:t>（7）其他评价方法。</w:t>
      </w:r>
      <w:r w:rsidRPr="009903F1">
        <w:rPr>
          <w:rStyle w:val="ad"/>
          <w:rFonts w:ascii="楷体" w:eastAsia="楷体" w:hAnsi="楷体" w:hint="eastAsia"/>
          <w:b w:val="0"/>
          <w:bCs w:val="0"/>
          <w:spacing w:val="-4"/>
          <w:sz w:val="32"/>
          <w:szCs w:val="32"/>
        </w:rPr>
        <w:br/>
        <w:t>根据本项目乌财科教【2023】19号-关于提前下达2022年中央补助地方公共文化服务体系建设补助资金的特点，本次评价主要采用比较法和公众评判法，对项目总预算和明细预算的内容、标准、计划是否经济合理进行深入分析，以考察实际产出和效益是否达到预期。</w:t>
      </w:r>
      <w:r w:rsidRPr="009903F1">
        <w:rPr>
          <w:rStyle w:val="ad"/>
          <w:rFonts w:ascii="楷体" w:eastAsia="楷体" w:hAnsi="楷体" w:hint="eastAsia"/>
          <w:b w:val="0"/>
          <w:bCs w:val="0"/>
          <w:spacing w:val="-4"/>
          <w:sz w:val="32"/>
          <w:szCs w:val="32"/>
        </w:rPr>
        <w:br/>
        <w:t>4. 评价标准</w:t>
      </w:r>
      <w:r w:rsidRPr="009903F1">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9903F1">
        <w:rPr>
          <w:rStyle w:val="ad"/>
          <w:rFonts w:ascii="楷体" w:eastAsia="楷体" w:hAnsi="楷体" w:hint="eastAsia"/>
          <w:b w:val="0"/>
          <w:bCs w:val="0"/>
          <w:spacing w:val="-4"/>
          <w:sz w:val="32"/>
          <w:szCs w:val="32"/>
        </w:rPr>
        <w:br/>
        <w:t>（1）计划标准。指以预先制定的目标、计划、预算、定额等作为评价标准。</w:t>
      </w:r>
      <w:r w:rsidRPr="009903F1">
        <w:rPr>
          <w:rStyle w:val="ad"/>
          <w:rFonts w:ascii="楷体" w:eastAsia="楷体" w:hAnsi="楷体" w:hint="eastAsia"/>
          <w:b w:val="0"/>
          <w:bCs w:val="0"/>
          <w:spacing w:val="-4"/>
          <w:sz w:val="32"/>
          <w:szCs w:val="32"/>
        </w:rPr>
        <w:br/>
      </w:r>
      <w:r w:rsidRPr="009903F1">
        <w:rPr>
          <w:rStyle w:val="ad"/>
          <w:rFonts w:ascii="楷体" w:eastAsia="楷体" w:hAnsi="楷体" w:hint="eastAsia"/>
          <w:b w:val="0"/>
          <w:bCs w:val="0"/>
          <w:spacing w:val="-4"/>
          <w:sz w:val="32"/>
          <w:szCs w:val="32"/>
        </w:rPr>
        <w:lastRenderedPageBreak/>
        <w:t>（2）行业标准。指参照国家公布的行业指标数据制定的评价标准。</w:t>
      </w:r>
      <w:r w:rsidRPr="009903F1">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9903F1">
        <w:rPr>
          <w:rStyle w:val="ad"/>
          <w:rFonts w:ascii="楷体" w:eastAsia="楷体" w:hAnsi="楷体" w:hint="eastAsia"/>
          <w:b w:val="0"/>
          <w:bCs w:val="0"/>
          <w:spacing w:val="-4"/>
          <w:sz w:val="32"/>
          <w:szCs w:val="32"/>
        </w:rPr>
        <w:br/>
        <w:t>在上述评价标准的基础上，本次评价依据以下文件为重要指导和准绳：</w:t>
      </w:r>
      <w:r w:rsidRPr="009903F1">
        <w:rPr>
          <w:rStyle w:val="ad"/>
          <w:rFonts w:ascii="楷体" w:eastAsia="楷体" w:hAnsi="楷体" w:hint="eastAsia"/>
          <w:b w:val="0"/>
          <w:bCs w:val="0"/>
          <w:spacing w:val="-4"/>
          <w:sz w:val="32"/>
          <w:szCs w:val="32"/>
        </w:rPr>
        <w:br/>
        <w:t>·《中共中央国务院关于全面实施预算绩效管理的意见》（中发〔2018〕34号）</w:t>
      </w:r>
      <w:r w:rsidRPr="009903F1">
        <w:rPr>
          <w:rStyle w:val="ad"/>
          <w:rFonts w:ascii="楷体" w:eastAsia="楷体" w:hAnsi="楷体" w:hint="eastAsia"/>
          <w:b w:val="0"/>
          <w:bCs w:val="0"/>
          <w:spacing w:val="-4"/>
          <w:sz w:val="32"/>
          <w:szCs w:val="32"/>
        </w:rPr>
        <w:br/>
        <w:t>·《关于印发&lt;乌鲁木齐市本级部门预算绩效目标管理暂行办法&gt;的通知》（乌财预〔2018〕56号）</w:t>
      </w:r>
      <w:r w:rsidRPr="009903F1">
        <w:rPr>
          <w:rStyle w:val="ad"/>
          <w:rFonts w:ascii="楷体" w:eastAsia="楷体" w:hAnsi="楷体" w:hint="eastAsia"/>
          <w:b w:val="0"/>
          <w:bCs w:val="0"/>
          <w:spacing w:val="-4"/>
          <w:sz w:val="32"/>
          <w:szCs w:val="32"/>
        </w:rPr>
        <w:br/>
        <w:t>·《关于做好2019年部门预算项目支出绩效目标管理有关事宜的通知》（乌财预〔2018〕76号）</w:t>
      </w:r>
      <w:r w:rsidRPr="009903F1">
        <w:rPr>
          <w:rStyle w:val="ad"/>
          <w:rFonts w:ascii="楷体" w:eastAsia="楷体" w:hAnsi="楷体" w:hint="eastAsia"/>
          <w:b w:val="0"/>
          <w:bCs w:val="0"/>
          <w:spacing w:val="-4"/>
          <w:sz w:val="32"/>
          <w:szCs w:val="32"/>
        </w:rPr>
        <w:br/>
        <w:t>·《项目支出绩效评价管理办法》（财预〔2020〕10号）</w:t>
      </w:r>
      <w:r w:rsidRPr="009903F1">
        <w:rPr>
          <w:rStyle w:val="ad"/>
          <w:rFonts w:ascii="楷体" w:eastAsia="楷体" w:hAnsi="楷体" w:hint="eastAsia"/>
          <w:b w:val="0"/>
          <w:bCs w:val="0"/>
          <w:spacing w:val="-4"/>
          <w:sz w:val="32"/>
          <w:szCs w:val="32"/>
        </w:rPr>
        <w:br/>
        <w:t>《米东区公益电影放映管理中心-财务管理制度》</w:t>
      </w:r>
      <w:r w:rsidRPr="009903F1">
        <w:rPr>
          <w:rStyle w:val="ad"/>
          <w:rFonts w:ascii="楷体" w:eastAsia="楷体" w:hAnsi="楷体" w:hint="eastAsia"/>
          <w:b w:val="0"/>
          <w:bCs w:val="0"/>
          <w:spacing w:val="-4"/>
          <w:sz w:val="32"/>
          <w:szCs w:val="32"/>
        </w:rPr>
        <w:br/>
        <w:t>《米东区公益电影放映管理中心-采购管理办法》</w:t>
      </w:r>
      <w:r w:rsidRPr="009903F1">
        <w:rPr>
          <w:rStyle w:val="ad"/>
          <w:rFonts w:ascii="楷体" w:eastAsia="楷体" w:hAnsi="楷体" w:hint="eastAsia"/>
          <w:b w:val="0"/>
          <w:bCs w:val="0"/>
          <w:spacing w:val="-4"/>
          <w:sz w:val="32"/>
          <w:szCs w:val="32"/>
        </w:rPr>
        <w:br/>
        <w:t>《米东区公益电影放映管理中心-收支业务管理办法》</w:t>
      </w:r>
      <w:r w:rsidRPr="009903F1">
        <w:rPr>
          <w:rStyle w:val="ad"/>
          <w:rFonts w:ascii="楷体" w:eastAsia="楷体" w:hAnsi="楷体" w:hint="eastAsia"/>
          <w:b w:val="0"/>
          <w:bCs w:val="0"/>
          <w:spacing w:val="-4"/>
          <w:sz w:val="32"/>
          <w:szCs w:val="32"/>
        </w:rPr>
        <w:br/>
        <w:t>《米东区公益电影放映管理中心-决策机制制度》</w:t>
      </w:r>
      <w:r w:rsidRPr="009903F1">
        <w:rPr>
          <w:rStyle w:val="ad"/>
          <w:rFonts w:ascii="楷体" w:eastAsia="楷体" w:hAnsi="楷体" w:hint="eastAsia"/>
          <w:b w:val="0"/>
          <w:bCs w:val="0"/>
          <w:spacing w:val="-4"/>
          <w:sz w:val="32"/>
          <w:szCs w:val="32"/>
        </w:rPr>
        <w:br/>
        <w:t>《米东区公益电影放映管理中心-项目管理制度》</w:t>
      </w:r>
    </w:p>
    <w:p w14:paraId="2ED6ECBD" w14:textId="77777777" w:rsidR="000048AA" w:rsidRPr="009903F1" w:rsidRDefault="00000000">
      <w:pPr>
        <w:spacing w:line="540" w:lineRule="exact"/>
        <w:ind w:firstLineChars="181" w:firstLine="567"/>
        <w:rPr>
          <w:rStyle w:val="ad"/>
          <w:rFonts w:ascii="楷体" w:eastAsia="楷体" w:hAnsi="楷体" w:hint="eastAsia"/>
          <w:spacing w:val="-4"/>
          <w:sz w:val="32"/>
          <w:szCs w:val="32"/>
        </w:rPr>
      </w:pPr>
      <w:r w:rsidRPr="009903F1">
        <w:rPr>
          <w:rStyle w:val="ad"/>
          <w:rFonts w:ascii="楷体" w:eastAsia="楷体" w:hAnsi="楷体" w:hint="eastAsia"/>
          <w:spacing w:val="-4"/>
          <w:sz w:val="32"/>
          <w:szCs w:val="32"/>
        </w:rPr>
        <w:t>（三）绩效评价工作过程</w:t>
      </w:r>
    </w:p>
    <w:p w14:paraId="0644D6D2" w14:textId="77777777" w:rsidR="000048AA" w:rsidRPr="009903F1" w:rsidRDefault="00000000">
      <w:pPr>
        <w:spacing w:line="540" w:lineRule="exact"/>
        <w:ind w:firstLine="567"/>
        <w:rPr>
          <w:rStyle w:val="ad"/>
          <w:rFonts w:ascii="楷体" w:eastAsia="楷体" w:hAnsi="楷体" w:hint="eastAsia"/>
          <w:b w:val="0"/>
          <w:bCs w:val="0"/>
          <w:spacing w:val="-4"/>
          <w:sz w:val="32"/>
          <w:szCs w:val="32"/>
        </w:rPr>
      </w:pPr>
      <w:r w:rsidRPr="009903F1">
        <w:rPr>
          <w:rStyle w:val="ad"/>
          <w:rFonts w:ascii="楷体" w:eastAsia="楷体" w:hAnsi="楷体" w:hint="eastAsia"/>
          <w:b w:val="0"/>
          <w:bCs w:val="0"/>
          <w:spacing w:val="-4"/>
          <w:sz w:val="32"/>
          <w:szCs w:val="32"/>
        </w:rPr>
        <w:t>（三）绩效评价工作过程</w:t>
      </w:r>
      <w:r w:rsidRPr="009903F1">
        <w:rPr>
          <w:rStyle w:val="ad"/>
          <w:rFonts w:ascii="楷体" w:eastAsia="楷体" w:hAnsi="楷体" w:hint="eastAsia"/>
          <w:b w:val="0"/>
          <w:bCs w:val="0"/>
          <w:spacing w:val="-4"/>
          <w:sz w:val="32"/>
          <w:szCs w:val="32"/>
        </w:rPr>
        <w:b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w:t>
      </w:r>
      <w:r w:rsidRPr="009903F1">
        <w:rPr>
          <w:rStyle w:val="ad"/>
          <w:rFonts w:ascii="楷体" w:eastAsia="楷体" w:hAnsi="楷体" w:hint="eastAsia"/>
          <w:b w:val="0"/>
          <w:bCs w:val="0"/>
          <w:spacing w:val="-4"/>
          <w:sz w:val="32"/>
          <w:szCs w:val="32"/>
        </w:rPr>
        <w:lastRenderedPageBreak/>
        <w:t>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Pr="009903F1" w:rsidRDefault="00000000">
      <w:pPr>
        <w:spacing w:line="540" w:lineRule="exact"/>
        <w:ind w:firstLine="640"/>
        <w:rPr>
          <w:rStyle w:val="ad"/>
          <w:rFonts w:ascii="黑体" w:eastAsia="黑体" w:hAnsi="黑体" w:hint="eastAsia"/>
          <w:b w:val="0"/>
          <w:spacing w:val="-4"/>
          <w:sz w:val="32"/>
          <w:szCs w:val="32"/>
        </w:rPr>
      </w:pPr>
      <w:r w:rsidRPr="009903F1">
        <w:rPr>
          <w:rStyle w:val="ad"/>
          <w:rFonts w:ascii="黑体" w:eastAsia="黑体" w:hAnsi="黑体" w:hint="eastAsia"/>
          <w:b w:val="0"/>
          <w:spacing w:val="-4"/>
          <w:sz w:val="32"/>
          <w:szCs w:val="32"/>
        </w:rPr>
        <w:t>三、综合评价情况及评价结论</w:t>
      </w:r>
    </w:p>
    <w:p w14:paraId="702BFB2D" w14:textId="77777777" w:rsidR="000048AA" w:rsidRPr="009903F1" w:rsidRDefault="00000000">
      <w:pPr>
        <w:spacing w:line="540" w:lineRule="exact"/>
        <w:ind w:firstLine="567"/>
        <w:rPr>
          <w:rStyle w:val="ad"/>
          <w:rFonts w:ascii="楷体" w:eastAsia="楷体" w:hAnsi="楷体" w:hint="eastAsia"/>
          <w:b w:val="0"/>
          <w:bCs w:val="0"/>
          <w:spacing w:val="-4"/>
          <w:sz w:val="32"/>
          <w:szCs w:val="32"/>
        </w:rPr>
      </w:pPr>
      <w:r w:rsidRPr="009903F1">
        <w:rPr>
          <w:rStyle w:val="ad"/>
          <w:rFonts w:ascii="楷体" w:eastAsia="楷体" w:hAnsi="楷体" w:hint="eastAsia"/>
          <w:b w:val="0"/>
          <w:bCs w:val="0"/>
          <w:spacing w:val="-4"/>
          <w:sz w:val="32"/>
          <w:szCs w:val="32"/>
        </w:rPr>
        <w:t>三、综合评价情况及评价结论</w:t>
      </w:r>
      <w:r w:rsidRPr="009903F1">
        <w:rPr>
          <w:rStyle w:val="ad"/>
          <w:rFonts w:ascii="楷体" w:eastAsia="楷体" w:hAnsi="楷体" w:hint="eastAsia"/>
          <w:b w:val="0"/>
          <w:bCs w:val="0"/>
          <w:spacing w:val="-4"/>
          <w:sz w:val="32"/>
          <w:szCs w:val="32"/>
        </w:rPr>
        <w:br/>
        <w:t>（一）评价结论</w:t>
      </w:r>
      <w:r w:rsidRPr="009903F1">
        <w:rPr>
          <w:rStyle w:val="ad"/>
          <w:rFonts w:ascii="楷体" w:eastAsia="楷体" w:hAnsi="楷体" w:hint="eastAsia"/>
          <w:b w:val="0"/>
          <w:bCs w:val="0"/>
          <w:spacing w:val="-4"/>
          <w:sz w:val="32"/>
          <w:szCs w:val="32"/>
        </w:rPr>
        <w:br/>
        <w:t>结合项目特点，制定符合项目实际的绩效评价指标体系及评分标准，通过数据采集、问卷调查及访谈等形式，对2023年对乌财科教【2023】19号-关于提前下达2022年中央补助地方公共文化服务体系建设补助资金进行客观评价，最终评分结果为：总分为99.3分，绩效评级为“优”[本次绩效评价结果实施百分制和四级分类，其中90（含）-100分为优、80（含）-90分为良、70（含）-80分为中、70分以下为差。]。</w:t>
      </w:r>
      <w:r w:rsidRPr="009903F1">
        <w:rPr>
          <w:rStyle w:val="ad"/>
          <w:rFonts w:ascii="楷体" w:eastAsia="楷体" w:hAnsi="楷体" w:hint="eastAsia"/>
          <w:b w:val="0"/>
          <w:bCs w:val="0"/>
          <w:spacing w:val="-4"/>
          <w:sz w:val="32"/>
          <w:szCs w:val="32"/>
        </w:rPr>
        <w:br/>
        <w:t>项目各部分权重和绩效分值如表3-1所示：</w:t>
      </w:r>
      <w:r w:rsidRPr="009903F1">
        <w:rPr>
          <w:rStyle w:val="ad"/>
          <w:rFonts w:ascii="楷体" w:eastAsia="楷体" w:hAnsi="楷体" w:hint="eastAsia"/>
          <w:b w:val="0"/>
          <w:bCs w:val="0"/>
          <w:spacing w:val="-4"/>
          <w:sz w:val="32"/>
          <w:szCs w:val="32"/>
        </w:rPr>
        <w:br/>
        <w:t>表3-1 项目各部分权重和绩效分值</w:t>
      </w:r>
      <w:r w:rsidRPr="009903F1">
        <w:rPr>
          <w:rStyle w:val="ad"/>
          <w:rFonts w:ascii="楷体" w:eastAsia="楷体" w:hAnsi="楷体" w:hint="eastAsia"/>
          <w:b w:val="0"/>
          <w:bCs w:val="0"/>
          <w:spacing w:val="-4"/>
          <w:sz w:val="32"/>
          <w:szCs w:val="32"/>
        </w:rPr>
        <w:br/>
        <w:t>一级指标 二级指标 三级指标 分值 得分 得分率</w:t>
      </w:r>
      <w:r w:rsidRPr="009903F1">
        <w:rPr>
          <w:rStyle w:val="ad"/>
          <w:rFonts w:ascii="楷体" w:eastAsia="楷体" w:hAnsi="楷体" w:hint="eastAsia"/>
          <w:b w:val="0"/>
          <w:bCs w:val="0"/>
          <w:spacing w:val="-4"/>
          <w:sz w:val="32"/>
          <w:szCs w:val="32"/>
        </w:rPr>
        <w:br/>
        <w:t>决策 项目立项 立项依据充分性 4 4 100%</w:t>
      </w:r>
      <w:r w:rsidRPr="009903F1">
        <w:rPr>
          <w:rStyle w:val="ad"/>
          <w:rFonts w:ascii="楷体" w:eastAsia="楷体" w:hAnsi="楷体" w:hint="eastAsia"/>
          <w:b w:val="0"/>
          <w:bCs w:val="0"/>
          <w:spacing w:val="-4"/>
          <w:sz w:val="32"/>
          <w:szCs w:val="32"/>
        </w:rPr>
        <w:br/>
        <w:t>立项程序规范性 4 4 100%</w:t>
      </w:r>
      <w:r w:rsidRPr="009903F1">
        <w:rPr>
          <w:rStyle w:val="ad"/>
          <w:rFonts w:ascii="楷体" w:eastAsia="楷体" w:hAnsi="楷体" w:hint="eastAsia"/>
          <w:b w:val="0"/>
          <w:bCs w:val="0"/>
          <w:spacing w:val="-4"/>
          <w:sz w:val="32"/>
          <w:szCs w:val="32"/>
        </w:rPr>
        <w:br/>
        <w:t>绩效目标 绩效目标合理性 3 3 100%</w:t>
      </w:r>
      <w:r w:rsidRPr="009903F1">
        <w:rPr>
          <w:rStyle w:val="ad"/>
          <w:rFonts w:ascii="楷体" w:eastAsia="楷体" w:hAnsi="楷体" w:hint="eastAsia"/>
          <w:b w:val="0"/>
          <w:bCs w:val="0"/>
          <w:spacing w:val="-4"/>
          <w:sz w:val="32"/>
          <w:szCs w:val="32"/>
        </w:rPr>
        <w:br/>
        <w:t>绩效指标明确性 3 3 100%</w:t>
      </w:r>
      <w:r w:rsidRPr="009903F1">
        <w:rPr>
          <w:rStyle w:val="ad"/>
          <w:rFonts w:ascii="楷体" w:eastAsia="楷体" w:hAnsi="楷体" w:hint="eastAsia"/>
          <w:b w:val="0"/>
          <w:bCs w:val="0"/>
          <w:spacing w:val="-4"/>
          <w:sz w:val="32"/>
          <w:szCs w:val="32"/>
        </w:rPr>
        <w:br/>
        <w:t>资金投入 预算编制科学性 3 3 100%</w:t>
      </w:r>
      <w:r w:rsidRPr="009903F1">
        <w:rPr>
          <w:rStyle w:val="ad"/>
          <w:rFonts w:ascii="楷体" w:eastAsia="楷体" w:hAnsi="楷体" w:hint="eastAsia"/>
          <w:b w:val="0"/>
          <w:bCs w:val="0"/>
          <w:spacing w:val="-4"/>
          <w:sz w:val="32"/>
          <w:szCs w:val="32"/>
        </w:rPr>
        <w:br/>
        <w:t>资金分配合理性 3 3 100%</w:t>
      </w:r>
      <w:r w:rsidRPr="009903F1">
        <w:rPr>
          <w:rStyle w:val="ad"/>
          <w:rFonts w:ascii="楷体" w:eastAsia="楷体" w:hAnsi="楷体" w:hint="eastAsia"/>
          <w:b w:val="0"/>
          <w:bCs w:val="0"/>
          <w:spacing w:val="-4"/>
          <w:sz w:val="32"/>
          <w:szCs w:val="32"/>
        </w:rPr>
        <w:br/>
      </w:r>
      <w:r w:rsidRPr="009903F1">
        <w:rPr>
          <w:rStyle w:val="ad"/>
          <w:rFonts w:ascii="楷体" w:eastAsia="楷体" w:hAnsi="楷体" w:hint="eastAsia"/>
          <w:b w:val="0"/>
          <w:bCs w:val="0"/>
          <w:spacing w:val="-4"/>
          <w:sz w:val="32"/>
          <w:szCs w:val="32"/>
        </w:rPr>
        <w:lastRenderedPageBreak/>
        <w:t>过程 资金管理 资金到位率 5 4.3 85%</w:t>
      </w:r>
      <w:r w:rsidRPr="009903F1">
        <w:rPr>
          <w:rStyle w:val="ad"/>
          <w:rFonts w:ascii="楷体" w:eastAsia="楷体" w:hAnsi="楷体" w:hint="eastAsia"/>
          <w:b w:val="0"/>
          <w:bCs w:val="0"/>
          <w:spacing w:val="-4"/>
          <w:sz w:val="32"/>
          <w:szCs w:val="32"/>
        </w:rPr>
        <w:br/>
        <w:t>预算执行率 5 5 100%</w:t>
      </w:r>
      <w:r w:rsidRPr="009903F1">
        <w:rPr>
          <w:rStyle w:val="ad"/>
          <w:rFonts w:ascii="楷体" w:eastAsia="楷体" w:hAnsi="楷体" w:hint="eastAsia"/>
          <w:b w:val="0"/>
          <w:bCs w:val="0"/>
          <w:spacing w:val="-4"/>
          <w:sz w:val="32"/>
          <w:szCs w:val="32"/>
        </w:rPr>
        <w:br/>
        <w:t>资金使用合规性 3 3 100%</w:t>
      </w:r>
      <w:r w:rsidRPr="009903F1">
        <w:rPr>
          <w:rStyle w:val="ad"/>
          <w:rFonts w:ascii="楷体" w:eastAsia="楷体" w:hAnsi="楷体" w:hint="eastAsia"/>
          <w:b w:val="0"/>
          <w:bCs w:val="0"/>
          <w:spacing w:val="-4"/>
          <w:sz w:val="32"/>
          <w:szCs w:val="32"/>
        </w:rPr>
        <w:br/>
        <w:t>组织实施 管理制度健全性 3 3 100%</w:t>
      </w:r>
      <w:r w:rsidRPr="009903F1">
        <w:rPr>
          <w:rStyle w:val="ad"/>
          <w:rFonts w:ascii="楷体" w:eastAsia="楷体" w:hAnsi="楷体" w:hint="eastAsia"/>
          <w:b w:val="0"/>
          <w:bCs w:val="0"/>
          <w:spacing w:val="-4"/>
          <w:sz w:val="32"/>
          <w:szCs w:val="32"/>
        </w:rPr>
        <w:br/>
        <w:t>制度执行有效性 4 4 100%</w:t>
      </w:r>
      <w:r w:rsidRPr="009903F1">
        <w:rPr>
          <w:rStyle w:val="ad"/>
          <w:rFonts w:ascii="楷体" w:eastAsia="楷体" w:hAnsi="楷体" w:hint="eastAsia"/>
          <w:b w:val="0"/>
          <w:bCs w:val="0"/>
          <w:spacing w:val="-4"/>
          <w:sz w:val="32"/>
          <w:szCs w:val="32"/>
        </w:rPr>
        <w:br/>
        <w:t>产出 产出数量 放映员场次 10 10 100%</w:t>
      </w:r>
      <w:r w:rsidRPr="009903F1">
        <w:rPr>
          <w:rStyle w:val="ad"/>
          <w:rFonts w:ascii="楷体" w:eastAsia="楷体" w:hAnsi="楷体" w:hint="eastAsia"/>
          <w:b w:val="0"/>
          <w:bCs w:val="0"/>
          <w:spacing w:val="-4"/>
          <w:sz w:val="32"/>
          <w:szCs w:val="32"/>
        </w:rPr>
        <w:br/>
        <w:t>放映员培训次数 10 10</w:t>
      </w:r>
      <w:r w:rsidRPr="009903F1">
        <w:rPr>
          <w:rStyle w:val="ad"/>
          <w:rFonts w:ascii="楷体" w:eastAsia="楷体" w:hAnsi="楷体" w:hint="eastAsia"/>
          <w:b w:val="0"/>
          <w:bCs w:val="0"/>
          <w:spacing w:val="-4"/>
          <w:sz w:val="32"/>
          <w:szCs w:val="32"/>
        </w:rPr>
        <w:br/>
        <w:t>产出质量 放映设备故障率 5 5 100%</w:t>
      </w:r>
      <w:r w:rsidRPr="009903F1">
        <w:rPr>
          <w:rStyle w:val="ad"/>
          <w:rFonts w:ascii="楷体" w:eastAsia="楷体" w:hAnsi="楷体" w:hint="eastAsia"/>
          <w:b w:val="0"/>
          <w:bCs w:val="0"/>
          <w:spacing w:val="-4"/>
          <w:sz w:val="32"/>
          <w:szCs w:val="32"/>
        </w:rPr>
        <w:br/>
        <w:t>产出时效 项目完成时间 5 5 100%</w:t>
      </w:r>
      <w:r w:rsidRPr="009903F1">
        <w:rPr>
          <w:rStyle w:val="ad"/>
          <w:rFonts w:ascii="楷体" w:eastAsia="楷体" w:hAnsi="楷体" w:hint="eastAsia"/>
          <w:b w:val="0"/>
          <w:bCs w:val="0"/>
          <w:spacing w:val="-4"/>
          <w:sz w:val="32"/>
          <w:szCs w:val="32"/>
        </w:rPr>
        <w:br/>
        <w:t>产出成本 放映员场次补贴经费 10 10 100%</w:t>
      </w:r>
      <w:r w:rsidRPr="009903F1">
        <w:rPr>
          <w:rStyle w:val="ad"/>
          <w:rFonts w:ascii="楷体" w:eastAsia="楷体" w:hAnsi="楷体" w:hint="eastAsia"/>
          <w:b w:val="0"/>
          <w:bCs w:val="0"/>
          <w:spacing w:val="-4"/>
          <w:sz w:val="32"/>
          <w:szCs w:val="32"/>
        </w:rPr>
        <w:br/>
        <w:t>效益 项目效益 活跃各族群众文化体育生活 10 10 100%</w:t>
      </w:r>
      <w:r w:rsidRPr="009903F1">
        <w:rPr>
          <w:rStyle w:val="ad"/>
          <w:rFonts w:ascii="楷体" w:eastAsia="楷体" w:hAnsi="楷体" w:hint="eastAsia"/>
          <w:b w:val="0"/>
          <w:bCs w:val="0"/>
          <w:spacing w:val="-4"/>
          <w:sz w:val="32"/>
          <w:szCs w:val="32"/>
        </w:rPr>
        <w:br/>
        <w:t>满意度指标完成情况分析 满意度指标 群众满意度 10 10 100%</w:t>
      </w:r>
      <w:r w:rsidRPr="009903F1">
        <w:rPr>
          <w:rStyle w:val="ad"/>
          <w:rFonts w:ascii="楷体" w:eastAsia="楷体" w:hAnsi="楷体" w:hint="eastAsia"/>
          <w:b w:val="0"/>
          <w:bCs w:val="0"/>
          <w:spacing w:val="-4"/>
          <w:sz w:val="32"/>
          <w:szCs w:val="32"/>
        </w:rPr>
        <w:br/>
        <w:t>（二）主要绩效</w:t>
      </w:r>
      <w:r w:rsidRPr="009903F1">
        <w:rPr>
          <w:rStyle w:val="ad"/>
          <w:rFonts w:ascii="楷体" w:eastAsia="楷体" w:hAnsi="楷体" w:hint="eastAsia"/>
          <w:b w:val="0"/>
          <w:bCs w:val="0"/>
          <w:spacing w:val="-4"/>
          <w:sz w:val="32"/>
          <w:szCs w:val="32"/>
        </w:rPr>
        <w:br/>
        <w:t>乌财科教【2023】19号-关于提前下达2022年中央补助地方公共文化服务体系建设补助资金此项目资金区财政及时拨付，单位在此次评价期间内，有序完成设定目标的部分工作任务，开展农村电影放映员开展培训1次；农村电影放映场次1123场。顺利完成2023年农村公益电影放映。</w:t>
      </w:r>
    </w:p>
    <w:p w14:paraId="624FD63F" w14:textId="77777777" w:rsidR="000048AA" w:rsidRPr="009903F1" w:rsidRDefault="00000000">
      <w:pPr>
        <w:spacing w:line="540" w:lineRule="exact"/>
        <w:ind w:firstLine="640"/>
        <w:rPr>
          <w:rStyle w:val="ad"/>
          <w:rFonts w:ascii="黑体" w:eastAsia="黑体" w:hAnsi="黑体" w:hint="eastAsia"/>
        </w:rPr>
      </w:pPr>
      <w:r w:rsidRPr="009903F1">
        <w:rPr>
          <w:rStyle w:val="ad"/>
          <w:rFonts w:ascii="黑体" w:eastAsia="黑体" w:hAnsi="黑体" w:hint="eastAsia"/>
          <w:b w:val="0"/>
          <w:spacing w:val="-4"/>
          <w:sz w:val="32"/>
          <w:szCs w:val="32"/>
        </w:rPr>
        <w:t>四、绩效评价指标分析</w:t>
      </w:r>
      <w:r w:rsidRPr="009903F1">
        <w:rPr>
          <w:rStyle w:val="ad"/>
          <w:rFonts w:ascii="黑体" w:eastAsia="黑体" w:hAnsi="黑体" w:hint="eastAsia"/>
        </w:rPr>
        <w:t xml:space="preserve"> </w:t>
      </w:r>
    </w:p>
    <w:p w14:paraId="2BDB141E" w14:textId="77777777" w:rsidR="000048AA" w:rsidRPr="009903F1" w:rsidRDefault="00000000">
      <w:pPr>
        <w:spacing w:line="540" w:lineRule="exact"/>
        <w:ind w:firstLineChars="181" w:firstLine="567"/>
        <w:rPr>
          <w:rFonts w:ascii="楷体" w:eastAsia="楷体" w:hAnsi="楷体" w:hint="eastAsia"/>
          <w:b/>
          <w:spacing w:val="-4"/>
          <w:sz w:val="32"/>
          <w:szCs w:val="32"/>
        </w:rPr>
      </w:pPr>
      <w:r w:rsidRPr="009903F1">
        <w:rPr>
          <w:rFonts w:ascii="楷体" w:eastAsia="楷体" w:hAnsi="楷体" w:hint="eastAsia"/>
          <w:b/>
          <w:spacing w:val="-4"/>
          <w:sz w:val="32"/>
          <w:szCs w:val="32"/>
        </w:rPr>
        <w:t>（一）</w:t>
      </w:r>
      <w:r w:rsidRPr="009903F1">
        <w:rPr>
          <w:rStyle w:val="ad"/>
          <w:rFonts w:ascii="楷体" w:eastAsia="楷体" w:hAnsi="楷体" w:hint="eastAsia"/>
          <w:spacing w:val="-4"/>
          <w:sz w:val="32"/>
          <w:szCs w:val="32"/>
        </w:rPr>
        <w:t>项目决策情况</w:t>
      </w:r>
    </w:p>
    <w:p w14:paraId="0E9F8597" w14:textId="77777777" w:rsidR="000048AA" w:rsidRPr="009903F1"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9903F1">
        <w:rPr>
          <w:rStyle w:val="ad"/>
          <w:rFonts w:ascii="楷体" w:eastAsia="楷体" w:hAnsi="楷体" w:hint="eastAsia"/>
          <w:b w:val="0"/>
          <w:bCs w:val="0"/>
          <w:spacing w:val="-4"/>
          <w:sz w:val="32"/>
          <w:szCs w:val="32"/>
        </w:rPr>
        <w:t>（一）项目决策情况</w:t>
      </w:r>
      <w:r w:rsidRPr="009903F1">
        <w:rPr>
          <w:rStyle w:val="ad"/>
          <w:rFonts w:ascii="楷体" w:eastAsia="楷体" w:hAnsi="楷体" w:hint="eastAsia"/>
          <w:b w:val="0"/>
          <w:bCs w:val="0"/>
          <w:spacing w:val="-4"/>
          <w:sz w:val="32"/>
          <w:szCs w:val="32"/>
        </w:rPr>
        <w:br/>
        <w:t>项目决策指标由3个二级指标和6个三级指标构成，权重为20分，实际得分20分。</w:t>
      </w:r>
      <w:r w:rsidRPr="009903F1">
        <w:rPr>
          <w:rStyle w:val="ad"/>
          <w:rFonts w:ascii="楷体" w:eastAsia="楷体" w:hAnsi="楷体" w:hint="eastAsia"/>
          <w:b w:val="0"/>
          <w:bCs w:val="0"/>
          <w:spacing w:val="-4"/>
          <w:sz w:val="32"/>
          <w:szCs w:val="32"/>
        </w:rPr>
        <w:br/>
        <w:t>1. 项目立项</w:t>
      </w:r>
      <w:r w:rsidRPr="009903F1">
        <w:rPr>
          <w:rStyle w:val="ad"/>
          <w:rFonts w:ascii="楷体" w:eastAsia="楷体" w:hAnsi="楷体" w:hint="eastAsia"/>
          <w:b w:val="0"/>
          <w:bCs w:val="0"/>
          <w:spacing w:val="-4"/>
          <w:sz w:val="32"/>
          <w:szCs w:val="32"/>
        </w:rPr>
        <w:br/>
        <w:t>立项依据充分性：项目立项乌财科教【2023】19号-关于提前下</w:t>
      </w:r>
      <w:r w:rsidRPr="009903F1">
        <w:rPr>
          <w:rStyle w:val="ad"/>
          <w:rFonts w:ascii="楷体" w:eastAsia="楷体" w:hAnsi="楷体" w:hint="eastAsia"/>
          <w:b w:val="0"/>
          <w:bCs w:val="0"/>
          <w:spacing w:val="-4"/>
          <w:sz w:val="32"/>
          <w:szCs w:val="32"/>
        </w:rPr>
        <w:lastRenderedPageBreak/>
        <w:t>达2022年中央补助地方公共文化服务体系建设补助资金，符合国家法律法规、政策要求。同时，项目与部门职责范围相符，部门职责负责本区公益电影放映人员及设备的日常管理工作，属于部门履职所需。此外，本项目属于公共财政支持范围，符合中央、地方事权支出责任划分原则，没有与相关部门同类项目或部门内部相关项目重复。因此，立项依据充分，得4分。</w:t>
      </w:r>
      <w:r w:rsidRPr="009903F1">
        <w:rPr>
          <w:rStyle w:val="ad"/>
          <w:rFonts w:ascii="楷体" w:eastAsia="楷体" w:hAnsi="楷体" w:hint="eastAsia"/>
          <w:b w:val="0"/>
          <w:bCs w:val="0"/>
          <w:spacing w:val="-4"/>
          <w:sz w:val="32"/>
          <w:szCs w:val="32"/>
        </w:rPr>
        <w:br/>
        <w:t>立项程序规范性:该项目按照上级单位下发乌财科教【2023】19号-关于提前下达2022年中央补助地方公共文化服务体系建设补助资金所规定的程序申请设立，审批文件、材料符合相关要求，故立项程序规范，得4分。</w:t>
      </w:r>
      <w:r w:rsidRPr="009903F1">
        <w:rPr>
          <w:rStyle w:val="ad"/>
          <w:rFonts w:ascii="楷体" w:eastAsia="楷体" w:hAnsi="楷体" w:hint="eastAsia"/>
          <w:b w:val="0"/>
          <w:bCs w:val="0"/>
          <w:spacing w:val="-4"/>
          <w:sz w:val="32"/>
          <w:szCs w:val="32"/>
        </w:rPr>
        <w:br/>
        <w:t>综上，该指标满分8分，得分8分。</w:t>
      </w:r>
      <w:r w:rsidRPr="009903F1">
        <w:rPr>
          <w:rStyle w:val="ad"/>
          <w:rFonts w:ascii="楷体" w:eastAsia="楷体" w:hAnsi="楷体" w:hint="eastAsia"/>
          <w:b w:val="0"/>
          <w:bCs w:val="0"/>
          <w:spacing w:val="-4"/>
          <w:sz w:val="32"/>
          <w:szCs w:val="32"/>
        </w:rPr>
        <w:br/>
        <w:t>2. 绩效目标</w:t>
      </w:r>
      <w:r w:rsidRPr="009903F1">
        <w:rPr>
          <w:rStyle w:val="ad"/>
          <w:rFonts w:ascii="楷体" w:eastAsia="楷体" w:hAnsi="楷体" w:hint="eastAsia"/>
          <w:b w:val="0"/>
          <w:bCs w:val="0"/>
          <w:spacing w:val="-4"/>
          <w:sz w:val="32"/>
          <w:szCs w:val="32"/>
        </w:rPr>
        <w:br/>
        <w:t>绩效目标合理性：本项目的绩效目标按照产出指标、效益指标、满意度构建绩效评价指标，合理分配，且具有明确性、可衡量性、可实现性、相关性和时限性等特点，能较为全面地反映本项目的产出和效益，乌鲁木齐市米东区公益电影放映管理中心设置目标明确，故绩效目标合理性指标得分3分。</w:t>
      </w:r>
      <w:r w:rsidRPr="009903F1">
        <w:rPr>
          <w:rStyle w:val="ad"/>
          <w:rFonts w:ascii="楷体" w:eastAsia="楷体" w:hAnsi="楷体" w:hint="eastAsia"/>
          <w:b w:val="0"/>
          <w:bCs w:val="0"/>
          <w:spacing w:val="-4"/>
          <w:sz w:val="32"/>
          <w:szCs w:val="32"/>
        </w:rPr>
        <w:br/>
        <w:t>绩效目标明确性：其中，目标已细化为具体的数量指标放映场次≧1020场、放映员培训场次≧1次、放映设备数量≧7套、放映员人数≧7人；质量指标放映设备故障率≦10%；时效指标项目完成时间＝12月；成本指标放映员培训及场次补贴经费≦20万、放映设备维护经费≦5.44万元具有确切的评价标准，且指标设定均与目标相关。各项指标均能在现实条件下收集到相关数据进行佐证，通过完成比例和放映员补贴发放，向中心内部门行政办、对所涉及的业务主体责任和监督责任有效落实，进一步细化，并</w:t>
      </w:r>
      <w:r w:rsidRPr="009903F1">
        <w:rPr>
          <w:rStyle w:val="ad"/>
          <w:rFonts w:ascii="楷体" w:eastAsia="楷体" w:hAnsi="楷体" w:hint="eastAsia"/>
          <w:b w:val="0"/>
          <w:bCs w:val="0"/>
          <w:spacing w:val="-4"/>
          <w:sz w:val="32"/>
          <w:szCs w:val="32"/>
        </w:rPr>
        <w:lastRenderedPageBreak/>
        <w:t>与当年项目年度计划相对应，故绩效目标明确性指标得分3分。</w:t>
      </w:r>
      <w:r w:rsidRPr="009903F1">
        <w:rPr>
          <w:rStyle w:val="ad"/>
          <w:rFonts w:ascii="楷体" w:eastAsia="楷体" w:hAnsi="楷体" w:hint="eastAsia"/>
          <w:b w:val="0"/>
          <w:bCs w:val="0"/>
          <w:spacing w:val="-4"/>
          <w:sz w:val="32"/>
          <w:szCs w:val="32"/>
        </w:rPr>
        <w:br/>
        <w:t>综上，该指标满分6分，得分6分。</w:t>
      </w:r>
      <w:r w:rsidRPr="009903F1">
        <w:rPr>
          <w:rStyle w:val="ad"/>
          <w:rFonts w:ascii="楷体" w:eastAsia="楷体" w:hAnsi="楷体" w:hint="eastAsia"/>
          <w:b w:val="0"/>
          <w:bCs w:val="0"/>
          <w:spacing w:val="-4"/>
          <w:sz w:val="32"/>
          <w:szCs w:val="32"/>
        </w:rPr>
        <w:br/>
        <w:t>3. 资金投入</w:t>
      </w:r>
      <w:r w:rsidRPr="009903F1">
        <w:rPr>
          <w:rStyle w:val="ad"/>
          <w:rFonts w:ascii="楷体" w:eastAsia="楷体" w:hAnsi="楷体" w:hint="eastAsia"/>
          <w:b w:val="0"/>
          <w:bCs w:val="0"/>
          <w:spacing w:val="-4"/>
          <w:sz w:val="32"/>
          <w:szCs w:val="32"/>
        </w:rPr>
        <w:br/>
        <w:t>预算编制科学性：资金额度与年度目标相适应，预算内容与项目内容匹配，预算收入的预测依据乌财科教【2023】19号-关于提前下达2022年中央补助地方公共文化服务体系建设补助资金文件。按照“一村一月一场电影”的放映计划，2023年农村补贴资金列入2023年中央补助地方公共文化服务体系建设补助资金，按照每场补贴200元计算，农村电影计划放映场次1020场，计划投入20万元 ，放映设备的维护计划投入5.44万元，合计25.44万元。农村公益电影放映场次达到1020场，与年度预算收入完成情况相适应，安排测算支出的方向与实际支出方向一致，故预算编制科学性指标得分3分。</w:t>
      </w:r>
      <w:r w:rsidRPr="009903F1">
        <w:rPr>
          <w:rStyle w:val="ad"/>
          <w:rFonts w:ascii="楷体" w:eastAsia="楷体" w:hAnsi="楷体" w:hint="eastAsia"/>
          <w:b w:val="0"/>
          <w:bCs w:val="0"/>
          <w:spacing w:val="-4"/>
          <w:sz w:val="32"/>
          <w:szCs w:val="32"/>
        </w:rPr>
        <w:br/>
        <w:t>资金分配合理性： 根据乌财科教【2023】19号-关于提前下达2022年中央补助地方公共文化服务体系建设补助资金来测算，农村电影放映共计场次1123场，农村公益电影放映员共计7人，根据各镇上报的农村公益电影放映场次完成情况统计表发放放映员，共计17.55万元；放映设备的维护7.89万元。在项目运作后，完全依照方案实施，预算资金分配合理。故资金分配合理性指标得分3分。</w:t>
      </w:r>
      <w:r w:rsidRPr="009903F1">
        <w:rPr>
          <w:rStyle w:val="ad"/>
          <w:rFonts w:ascii="楷体" w:eastAsia="楷体" w:hAnsi="楷体" w:hint="eastAsia"/>
          <w:b w:val="0"/>
          <w:bCs w:val="0"/>
          <w:spacing w:val="-4"/>
          <w:sz w:val="32"/>
          <w:szCs w:val="32"/>
        </w:rPr>
        <w:br/>
        <w:t>综上，该指标满分6分，得分6分。</w:t>
      </w:r>
      <w:r w:rsidRPr="009903F1">
        <w:rPr>
          <w:rStyle w:val="ad"/>
          <w:rFonts w:ascii="楷体" w:eastAsia="楷体" w:hAnsi="楷体" w:hint="eastAsia"/>
          <w:b w:val="0"/>
          <w:bCs w:val="0"/>
          <w:spacing w:val="-4"/>
          <w:sz w:val="32"/>
          <w:szCs w:val="32"/>
        </w:rPr>
        <w:tab/>
      </w:r>
    </w:p>
    <w:p w14:paraId="18D4984C" w14:textId="77777777" w:rsidR="000048AA" w:rsidRPr="009903F1" w:rsidRDefault="00000000">
      <w:pPr>
        <w:spacing w:line="540" w:lineRule="exact"/>
        <w:ind w:firstLineChars="181" w:firstLine="567"/>
        <w:rPr>
          <w:rStyle w:val="ad"/>
          <w:rFonts w:ascii="楷体" w:eastAsia="楷体" w:hAnsi="楷体" w:hint="eastAsia"/>
          <w:spacing w:val="-4"/>
          <w:sz w:val="32"/>
          <w:szCs w:val="32"/>
        </w:rPr>
      </w:pPr>
      <w:r w:rsidRPr="009903F1">
        <w:rPr>
          <w:rFonts w:ascii="楷体" w:eastAsia="楷体" w:hAnsi="楷体" w:hint="eastAsia"/>
          <w:b/>
          <w:spacing w:val="-4"/>
          <w:sz w:val="32"/>
          <w:szCs w:val="32"/>
        </w:rPr>
        <w:t>（二）</w:t>
      </w:r>
      <w:r w:rsidRPr="009903F1">
        <w:rPr>
          <w:rStyle w:val="ad"/>
          <w:rFonts w:ascii="楷体" w:eastAsia="楷体" w:hAnsi="楷体" w:hint="eastAsia"/>
          <w:spacing w:val="-4"/>
          <w:sz w:val="32"/>
          <w:szCs w:val="32"/>
        </w:rPr>
        <w:t>项目过程情况</w:t>
      </w:r>
    </w:p>
    <w:p w14:paraId="2EE3560E" w14:textId="77777777" w:rsidR="000048AA" w:rsidRPr="009903F1" w:rsidRDefault="00000000">
      <w:pPr>
        <w:spacing w:line="540" w:lineRule="exact"/>
        <w:ind w:firstLine="567"/>
        <w:rPr>
          <w:rStyle w:val="ad"/>
          <w:rFonts w:ascii="楷体" w:eastAsia="楷体" w:hAnsi="楷体" w:hint="eastAsia"/>
          <w:b w:val="0"/>
          <w:bCs w:val="0"/>
          <w:spacing w:val="-4"/>
          <w:sz w:val="32"/>
          <w:szCs w:val="32"/>
        </w:rPr>
      </w:pPr>
      <w:r w:rsidRPr="009903F1">
        <w:rPr>
          <w:rStyle w:val="ad"/>
          <w:rFonts w:ascii="楷体" w:eastAsia="楷体" w:hAnsi="楷体" w:hint="eastAsia"/>
          <w:b w:val="0"/>
          <w:bCs w:val="0"/>
          <w:spacing w:val="-4"/>
          <w:sz w:val="32"/>
          <w:szCs w:val="32"/>
        </w:rPr>
        <w:t>（二）项目过程情况</w:t>
      </w:r>
      <w:r w:rsidRPr="009903F1">
        <w:rPr>
          <w:rStyle w:val="ad"/>
          <w:rFonts w:ascii="楷体" w:eastAsia="楷体" w:hAnsi="楷体" w:hint="eastAsia"/>
          <w:b w:val="0"/>
          <w:bCs w:val="0"/>
          <w:spacing w:val="-4"/>
          <w:sz w:val="32"/>
          <w:szCs w:val="32"/>
        </w:rPr>
        <w:br/>
        <w:t>项目过程指标由2个二级指标和5个三级指标构成，权重为20分，实际得分20分。</w:t>
      </w:r>
      <w:r w:rsidRPr="009903F1">
        <w:rPr>
          <w:rStyle w:val="ad"/>
          <w:rFonts w:ascii="楷体" w:eastAsia="楷体" w:hAnsi="楷体" w:hint="eastAsia"/>
          <w:b w:val="0"/>
          <w:bCs w:val="0"/>
          <w:spacing w:val="-4"/>
          <w:sz w:val="32"/>
          <w:szCs w:val="32"/>
        </w:rPr>
        <w:br/>
      </w:r>
      <w:r w:rsidRPr="009903F1">
        <w:rPr>
          <w:rStyle w:val="ad"/>
          <w:rFonts w:ascii="楷体" w:eastAsia="楷体" w:hAnsi="楷体" w:hint="eastAsia"/>
          <w:b w:val="0"/>
          <w:bCs w:val="0"/>
          <w:spacing w:val="-4"/>
          <w:sz w:val="32"/>
          <w:szCs w:val="32"/>
        </w:rPr>
        <w:lastRenderedPageBreak/>
        <w:t>1. 资金管理</w:t>
      </w:r>
      <w:r w:rsidRPr="009903F1">
        <w:rPr>
          <w:rStyle w:val="ad"/>
          <w:rFonts w:ascii="楷体" w:eastAsia="楷体" w:hAnsi="楷体" w:hint="eastAsia"/>
          <w:b w:val="0"/>
          <w:bCs w:val="0"/>
          <w:spacing w:val="-4"/>
          <w:sz w:val="32"/>
          <w:szCs w:val="32"/>
        </w:rPr>
        <w:br/>
        <w:t>资金到位率：我单位财政局下达预算指标为25.44万元。在2023年12月31日之前累计拨付17.55万元，资金到位率68.99%，用于支付给我中心工作运行经费。故资金到位率指标得分4.3分。</w:t>
      </w:r>
      <w:r w:rsidRPr="009903F1">
        <w:rPr>
          <w:rStyle w:val="ad"/>
          <w:rFonts w:ascii="楷体" w:eastAsia="楷体" w:hAnsi="楷体" w:hint="eastAsia"/>
          <w:b w:val="0"/>
          <w:bCs w:val="0"/>
          <w:spacing w:val="-4"/>
          <w:sz w:val="32"/>
          <w:szCs w:val="32"/>
        </w:rPr>
        <w:br/>
        <w:t>故资金到位率指标得分4.3分。</w:t>
      </w:r>
      <w:r w:rsidRPr="009903F1">
        <w:rPr>
          <w:rStyle w:val="ad"/>
          <w:rFonts w:ascii="楷体" w:eastAsia="楷体" w:hAnsi="楷体" w:hint="eastAsia"/>
          <w:b w:val="0"/>
          <w:bCs w:val="0"/>
          <w:spacing w:val="-4"/>
          <w:sz w:val="32"/>
          <w:szCs w:val="32"/>
        </w:rPr>
        <w:br/>
        <w:t>预算执行率：该项目预算为25.44万元。在2023年12月31日之前累计拨付米东区公益电影放映管理中心17.55万元。用于2023年通过农村电影放映员发放给放映员补贴经费17.55万元，预算执行率100%，故预算执行率得分为5分。</w:t>
      </w:r>
      <w:r w:rsidRPr="009903F1">
        <w:rPr>
          <w:rStyle w:val="ad"/>
          <w:rFonts w:ascii="楷体" w:eastAsia="楷体" w:hAnsi="楷体" w:hint="eastAsia"/>
          <w:b w:val="0"/>
          <w:bCs w:val="0"/>
          <w:spacing w:val="-4"/>
          <w:sz w:val="32"/>
          <w:szCs w:val="32"/>
        </w:rPr>
        <w:br/>
        <w:t>资金使用合规性：本项目资金的使用符合《米东区公益电影放映管理中心-项目管理制度》《米东区公益电影放映管理中心-采购管理办法》《米东区公益电影放映管理中心-收支业务管理办法》《米东区公益电影放映管理中心-决策机制制度》和《米东区公益电影放映管理中心财务管理制度》有关专项资金管理办法的规定。资金的拨付由单位经办人及科室领导先对资金进行申请流程同意后，符合三重一大事项的上融务班子会研究讨论，讨论一致同意后由办公室统一采购签订合同，然后走支付申请流程，同时财务室对票据签字，科室领导、财务、分管领导和主管领导签字后在一体化2.0平台做当月工资计划，代财政领导终审业务后，再次提交支付申请，填报劳务派遣公司的付款信息及电子转账方式付款，待财政领导终审业务后，财务向银行发送国库集中支出凭证的审批程序，需要票据签章，发票开具签字的手续，符合项目预算批复或合同规定的用途，不存在截留、挤占、挪用、虚列支出等情况。故资金使用合规性得分为3分。</w:t>
      </w:r>
      <w:r w:rsidRPr="009903F1">
        <w:rPr>
          <w:rStyle w:val="ad"/>
          <w:rFonts w:ascii="楷体" w:eastAsia="楷体" w:hAnsi="楷体" w:hint="eastAsia"/>
          <w:b w:val="0"/>
          <w:bCs w:val="0"/>
          <w:spacing w:val="-4"/>
          <w:sz w:val="32"/>
          <w:szCs w:val="32"/>
        </w:rPr>
        <w:br/>
      </w:r>
      <w:r w:rsidRPr="009903F1">
        <w:rPr>
          <w:rStyle w:val="ad"/>
          <w:rFonts w:ascii="楷体" w:eastAsia="楷体" w:hAnsi="楷体" w:hint="eastAsia"/>
          <w:b w:val="0"/>
          <w:bCs w:val="0"/>
          <w:spacing w:val="-4"/>
          <w:sz w:val="32"/>
          <w:szCs w:val="32"/>
        </w:rPr>
        <w:lastRenderedPageBreak/>
        <w:t>综上，该指标满分13分，得分12.3分。</w:t>
      </w:r>
      <w:r w:rsidRPr="009903F1">
        <w:rPr>
          <w:rStyle w:val="ad"/>
          <w:rFonts w:ascii="楷体" w:eastAsia="楷体" w:hAnsi="楷体" w:hint="eastAsia"/>
          <w:b w:val="0"/>
          <w:bCs w:val="0"/>
          <w:spacing w:val="-4"/>
          <w:sz w:val="32"/>
          <w:szCs w:val="32"/>
        </w:rPr>
        <w:br/>
        <w:t>2. 组织实施</w:t>
      </w:r>
      <w:r w:rsidRPr="009903F1">
        <w:rPr>
          <w:rStyle w:val="ad"/>
          <w:rFonts w:ascii="楷体" w:eastAsia="楷体" w:hAnsi="楷体" w:hint="eastAsia"/>
          <w:b w:val="0"/>
          <w:bCs w:val="0"/>
          <w:spacing w:val="-4"/>
          <w:sz w:val="32"/>
          <w:szCs w:val="32"/>
        </w:rPr>
        <w:br/>
        <w:t>管理制度健全性：米东区公益电影放映管理中心已制定相应米东区公益电影放映管理中心内控制度和《米东区公益电影放映管理中心财务管理制度》，且制度合法、合规、完整，为项目顺利实施提供重要保障。故管理制度健全性得分为3分。</w:t>
      </w:r>
      <w:r w:rsidRPr="009903F1">
        <w:rPr>
          <w:rStyle w:val="ad"/>
          <w:rFonts w:ascii="楷体" w:eastAsia="楷体" w:hAnsi="楷体" w:hint="eastAsia"/>
          <w:b w:val="0"/>
          <w:bCs w:val="0"/>
          <w:spacing w:val="-4"/>
          <w:sz w:val="32"/>
          <w:szCs w:val="32"/>
        </w:rPr>
        <w:br/>
        <w:t>制度执行有效性：根据评价小组核查情况，乌鲁木齐市米东区公益电影放映管理中心严格遵守相关法律法规和相关管理规定，项目调整及支出调整手续完备，整体管理合理有序，项目完成后，及时将会计凭证相关资料分类归档，制度执行有效。故制度执行有效性指标得分4分。</w:t>
      </w:r>
      <w:r w:rsidRPr="009903F1">
        <w:rPr>
          <w:rStyle w:val="ad"/>
          <w:rFonts w:ascii="楷体" w:eastAsia="楷体" w:hAnsi="楷体" w:hint="eastAsia"/>
          <w:b w:val="0"/>
          <w:bCs w:val="0"/>
          <w:spacing w:val="-4"/>
          <w:sz w:val="32"/>
          <w:szCs w:val="32"/>
        </w:rPr>
        <w:br/>
        <w:t>综上，该指标满分7分，得分7分。</w:t>
      </w:r>
    </w:p>
    <w:p w14:paraId="626924A3" w14:textId="77777777" w:rsidR="000048AA" w:rsidRPr="009903F1" w:rsidRDefault="00000000">
      <w:pPr>
        <w:spacing w:line="540" w:lineRule="exact"/>
        <w:ind w:firstLineChars="181" w:firstLine="567"/>
        <w:rPr>
          <w:rFonts w:ascii="楷体" w:eastAsia="楷体" w:hAnsi="楷体" w:hint="eastAsia"/>
          <w:b/>
          <w:spacing w:val="-4"/>
          <w:sz w:val="32"/>
          <w:szCs w:val="32"/>
        </w:rPr>
      </w:pPr>
      <w:r w:rsidRPr="009903F1">
        <w:rPr>
          <w:rFonts w:ascii="楷体" w:eastAsia="楷体" w:hAnsi="楷体" w:hint="eastAsia"/>
          <w:b/>
          <w:spacing w:val="-4"/>
          <w:sz w:val="32"/>
          <w:szCs w:val="32"/>
        </w:rPr>
        <w:t>（三）</w:t>
      </w:r>
      <w:r w:rsidRPr="009903F1">
        <w:rPr>
          <w:rStyle w:val="ad"/>
          <w:rFonts w:ascii="楷体" w:eastAsia="楷体" w:hAnsi="楷体" w:hint="eastAsia"/>
          <w:spacing w:val="-4"/>
          <w:sz w:val="32"/>
          <w:szCs w:val="32"/>
        </w:rPr>
        <w:t>项目产出情况</w:t>
      </w:r>
    </w:p>
    <w:p w14:paraId="76AF5AFA" w14:textId="77777777" w:rsidR="000048AA" w:rsidRPr="009903F1" w:rsidRDefault="00000000">
      <w:pPr>
        <w:spacing w:line="540" w:lineRule="exact"/>
        <w:ind w:firstLine="567"/>
        <w:rPr>
          <w:rStyle w:val="ad"/>
          <w:rFonts w:ascii="楷体" w:eastAsia="楷体" w:hAnsi="楷体" w:hint="eastAsia"/>
          <w:b w:val="0"/>
          <w:bCs w:val="0"/>
          <w:spacing w:val="-4"/>
          <w:sz w:val="32"/>
          <w:szCs w:val="32"/>
        </w:rPr>
      </w:pPr>
      <w:r w:rsidRPr="009903F1">
        <w:rPr>
          <w:rStyle w:val="ad"/>
          <w:rFonts w:ascii="楷体" w:eastAsia="楷体" w:hAnsi="楷体" w:hint="eastAsia"/>
          <w:b w:val="0"/>
          <w:bCs w:val="0"/>
          <w:spacing w:val="-4"/>
          <w:sz w:val="32"/>
          <w:szCs w:val="32"/>
        </w:rPr>
        <w:t>（三）项目产出情况</w:t>
      </w:r>
      <w:r w:rsidRPr="009903F1">
        <w:rPr>
          <w:rStyle w:val="ad"/>
          <w:rFonts w:ascii="楷体" w:eastAsia="楷体" w:hAnsi="楷体" w:hint="eastAsia"/>
          <w:b w:val="0"/>
          <w:bCs w:val="0"/>
          <w:spacing w:val="-4"/>
          <w:sz w:val="32"/>
          <w:szCs w:val="32"/>
        </w:rPr>
        <w:br/>
        <w:t>项目产出指标由4个二级指标和5个三级指标构成，权重为40分，实际得分**分。</w:t>
      </w:r>
      <w:r w:rsidRPr="009903F1">
        <w:rPr>
          <w:rStyle w:val="ad"/>
          <w:rFonts w:ascii="楷体" w:eastAsia="楷体" w:hAnsi="楷体" w:hint="eastAsia"/>
          <w:b w:val="0"/>
          <w:bCs w:val="0"/>
          <w:spacing w:val="-4"/>
          <w:sz w:val="32"/>
          <w:szCs w:val="32"/>
        </w:rPr>
        <w:br/>
        <w:t>1. 产出数量</w:t>
      </w:r>
      <w:r w:rsidRPr="009903F1">
        <w:rPr>
          <w:rStyle w:val="ad"/>
          <w:rFonts w:ascii="楷体" w:eastAsia="楷体" w:hAnsi="楷体" w:hint="eastAsia"/>
          <w:b w:val="0"/>
          <w:bCs w:val="0"/>
          <w:spacing w:val="-4"/>
          <w:sz w:val="32"/>
          <w:szCs w:val="32"/>
        </w:rPr>
        <w:br/>
        <w:t>数量指标“放映场次”的目标值是1020场，2023年度我单位实际完成1123场。指标值5分，完成率110%，放映场次数量得分为10分。</w:t>
      </w:r>
      <w:r w:rsidRPr="009903F1">
        <w:rPr>
          <w:rStyle w:val="ad"/>
          <w:rFonts w:ascii="楷体" w:eastAsia="楷体" w:hAnsi="楷体" w:hint="eastAsia"/>
          <w:b w:val="0"/>
          <w:bCs w:val="0"/>
          <w:spacing w:val="-4"/>
          <w:sz w:val="32"/>
          <w:szCs w:val="32"/>
        </w:rPr>
        <w:br/>
        <w:t>数量指标“放映员培训次数”的目标值是1场次，2023年度我单位实际完成1场次，指标值5分，完成率110%，放映场次数量得分为10分。</w:t>
      </w:r>
      <w:r w:rsidRPr="009903F1">
        <w:rPr>
          <w:rStyle w:val="ad"/>
          <w:rFonts w:ascii="楷体" w:eastAsia="楷体" w:hAnsi="楷体" w:hint="eastAsia"/>
          <w:b w:val="0"/>
          <w:bCs w:val="0"/>
          <w:spacing w:val="-4"/>
          <w:sz w:val="32"/>
          <w:szCs w:val="32"/>
        </w:rPr>
        <w:br/>
        <w:t>故数量指标得分为20分。</w:t>
      </w:r>
      <w:r w:rsidRPr="009903F1">
        <w:rPr>
          <w:rStyle w:val="ad"/>
          <w:rFonts w:ascii="楷体" w:eastAsia="楷体" w:hAnsi="楷体" w:hint="eastAsia"/>
          <w:b w:val="0"/>
          <w:bCs w:val="0"/>
          <w:spacing w:val="-4"/>
          <w:sz w:val="32"/>
          <w:szCs w:val="32"/>
        </w:rPr>
        <w:br/>
        <w:t>2. 产出质量</w:t>
      </w:r>
      <w:r w:rsidRPr="009903F1">
        <w:rPr>
          <w:rStyle w:val="ad"/>
          <w:rFonts w:ascii="楷体" w:eastAsia="楷体" w:hAnsi="楷体" w:hint="eastAsia"/>
          <w:b w:val="0"/>
          <w:bCs w:val="0"/>
          <w:spacing w:val="-4"/>
          <w:sz w:val="32"/>
          <w:szCs w:val="32"/>
        </w:rPr>
        <w:br/>
      </w:r>
      <w:r w:rsidRPr="009903F1">
        <w:rPr>
          <w:rStyle w:val="ad"/>
          <w:rFonts w:ascii="楷体" w:eastAsia="楷体" w:hAnsi="楷体" w:hint="eastAsia"/>
          <w:b w:val="0"/>
          <w:bCs w:val="0"/>
          <w:spacing w:val="-4"/>
          <w:sz w:val="32"/>
          <w:szCs w:val="32"/>
        </w:rPr>
        <w:lastRenderedPageBreak/>
        <w:t>质量指标“设备故障率”目标值≤10%，实际产出数为10%，我单位定时对设备进行维修维护工作，保障安全播出工作正常运行，未出现播出事故。设备故障率为100%。故设备故障率得分为5分。</w:t>
      </w:r>
      <w:r w:rsidRPr="009903F1">
        <w:rPr>
          <w:rStyle w:val="ad"/>
          <w:rFonts w:ascii="楷体" w:eastAsia="楷体" w:hAnsi="楷体" w:hint="eastAsia"/>
          <w:b w:val="0"/>
          <w:bCs w:val="0"/>
          <w:spacing w:val="-4"/>
          <w:sz w:val="32"/>
          <w:szCs w:val="32"/>
        </w:rPr>
        <w:br/>
        <w:t>3. 产出时效</w:t>
      </w:r>
      <w:r w:rsidRPr="009903F1">
        <w:rPr>
          <w:rStyle w:val="ad"/>
          <w:rFonts w:ascii="楷体" w:eastAsia="楷体" w:hAnsi="楷体" w:hint="eastAsia"/>
          <w:b w:val="0"/>
          <w:bCs w:val="0"/>
          <w:spacing w:val="-4"/>
          <w:sz w:val="32"/>
          <w:szCs w:val="32"/>
        </w:rPr>
        <w:br/>
        <w:t>时效指标“项目完成时间”目标值为12个月，根据区财政通知，及时向财政局申请相关款项，并与2023年将资金及时支付给相关单位。指标值5分，完成率100%，接入平台数量得分为5分</w:t>
      </w:r>
      <w:r w:rsidRPr="009903F1">
        <w:rPr>
          <w:rStyle w:val="ad"/>
          <w:rFonts w:ascii="楷体" w:eastAsia="楷体" w:hAnsi="楷体" w:hint="eastAsia"/>
          <w:b w:val="0"/>
          <w:bCs w:val="0"/>
          <w:spacing w:val="-4"/>
          <w:sz w:val="32"/>
          <w:szCs w:val="32"/>
        </w:rPr>
        <w:br/>
        <w:t>4. 产出成本</w:t>
      </w:r>
      <w:r w:rsidRPr="009903F1">
        <w:rPr>
          <w:rStyle w:val="ad"/>
          <w:rFonts w:ascii="楷体" w:eastAsia="楷体" w:hAnsi="楷体" w:hint="eastAsia"/>
          <w:b w:val="0"/>
          <w:bCs w:val="0"/>
          <w:spacing w:val="-4"/>
          <w:sz w:val="32"/>
          <w:szCs w:val="32"/>
        </w:rPr>
        <w:br/>
        <w:t>成本指标“放映员培训场次补贴经费”目标值≤20万，本项目实际支出17.55万元，无超支情况，未发现背离项目立项初衷的情况，完成率100%，得分为10分。</w:t>
      </w:r>
      <w:r w:rsidRPr="009903F1">
        <w:rPr>
          <w:rStyle w:val="ad"/>
          <w:rFonts w:ascii="楷体" w:eastAsia="楷体" w:hAnsi="楷体" w:hint="eastAsia"/>
          <w:b w:val="0"/>
          <w:bCs w:val="0"/>
          <w:spacing w:val="-4"/>
          <w:sz w:val="32"/>
          <w:szCs w:val="32"/>
        </w:rPr>
        <w:br/>
        <w:t>综上，该部分指标满分40分，得分40分。</w:t>
      </w:r>
    </w:p>
    <w:p w14:paraId="404219E3" w14:textId="77777777" w:rsidR="000048AA" w:rsidRPr="009903F1" w:rsidRDefault="00000000">
      <w:pPr>
        <w:spacing w:line="540" w:lineRule="exact"/>
        <w:ind w:firstLineChars="181" w:firstLine="567"/>
        <w:rPr>
          <w:rFonts w:ascii="楷体" w:eastAsia="楷体" w:hAnsi="楷体" w:hint="eastAsia"/>
          <w:b/>
          <w:spacing w:val="-4"/>
          <w:sz w:val="32"/>
          <w:szCs w:val="32"/>
        </w:rPr>
      </w:pPr>
      <w:r w:rsidRPr="009903F1">
        <w:rPr>
          <w:rFonts w:ascii="楷体" w:eastAsia="楷体" w:hAnsi="楷体" w:hint="eastAsia"/>
          <w:b/>
          <w:spacing w:val="-4"/>
          <w:sz w:val="32"/>
          <w:szCs w:val="32"/>
        </w:rPr>
        <w:t>（四）</w:t>
      </w:r>
      <w:r w:rsidRPr="009903F1">
        <w:rPr>
          <w:rStyle w:val="ad"/>
          <w:rFonts w:ascii="楷体" w:eastAsia="楷体" w:hAnsi="楷体" w:hint="eastAsia"/>
          <w:spacing w:val="-4"/>
          <w:sz w:val="32"/>
          <w:szCs w:val="32"/>
        </w:rPr>
        <w:t>项目效益情况</w:t>
      </w:r>
    </w:p>
    <w:p w14:paraId="5CE82706" w14:textId="380AB000" w:rsidR="009C229E" w:rsidRPr="009903F1" w:rsidRDefault="00000000" w:rsidP="000B0B98">
      <w:pPr>
        <w:spacing w:line="540" w:lineRule="exact"/>
        <w:ind w:firstLine="567"/>
        <w:rPr>
          <w:rStyle w:val="ad"/>
          <w:rFonts w:ascii="楷体" w:eastAsia="楷体" w:hAnsi="楷体" w:hint="eastAsia"/>
          <w:b w:val="0"/>
          <w:bCs w:val="0"/>
          <w:spacing w:val="-4"/>
          <w:sz w:val="32"/>
          <w:szCs w:val="32"/>
        </w:rPr>
      </w:pPr>
      <w:r w:rsidRPr="009903F1">
        <w:rPr>
          <w:rStyle w:val="ad"/>
          <w:rFonts w:ascii="楷体" w:eastAsia="楷体" w:hAnsi="楷体" w:hint="eastAsia"/>
          <w:b w:val="0"/>
          <w:bCs w:val="0"/>
          <w:spacing w:val="-4"/>
          <w:sz w:val="32"/>
          <w:szCs w:val="32"/>
        </w:rPr>
        <w:t>（四）项目效益情况</w:t>
      </w:r>
      <w:r w:rsidRPr="009903F1">
        <w:rPr>
          <w:rStyle w:val="ad"/>
          <w:rFonts w:ascii="楷体" w:eastAsia="楷体" w:hAnsi="楷体" w:hint="eastAsia"/>
          <w:b w:val="0"/>
          <w:bCs w:val="0"/>
          <w:spacing w:val="-4"/>
          <w:sz w:val="32"/>
          <w:szCs w:val="32"/>
        </w:rPr>
        <w:br/>
        <w:t>综上，该部分指标满分40分，得分38.63分。</w:t>
      </w:r>
      <w:r w:rsidRPr="009903F1">
        <w:rPr>
          <w:rStyle w:val="ad"/>
          <w:rFonts w:ascii="楷体" w:eastAsia="楷体" w:hAnsi="楷体" w:hint="eastAsia"/>
          <w:b w:val="0"/>
          <w:bCs w:val="0"/>
          <w:spacing w:val="-4"/>
          <w:sz w:val="32"/>
          <w:szCs w:val="32"/>
        </w:rPr>
        <w:br/>
        <w:t>1. 项目效益</w:t>
      </w:r>
      <w:r w:rsidRPr="009903F1">
        <w:rPr>
          <w:rStyle w:val="ad"/>
          <w:rFonts w:ascii="楷体" w:eastAsia="楷体" w:hAnsi="楷体" w:hint="eastAsia"/>
          <w:b w:val="0"/>
          <w:bCs w:val="0"/>
          <w:spacing w:val="-4"/>
          <w:sz w:val="32"/>
          <w:szCs w:val="32"/>
        </w:rPr>
        <w:br/>
        <w:t>（1）实施效益</w:t>
      </w:r>
      <w:r w:rsidRPr="009903F1">
        <w:rPr>
          <w:rStyle w:val="ad"/>
          <w:rFonts w:ascii="楷体" w:eastAsia="楷体" w:hAnsi="楷体" w:hint="eastAsia"/>
          <w:b w:val="0"/>
          <w:bCs w:val="0"/>
          <w:spacing w:val="-4"/>
          <w:sz w:val="32"/>
          <w:szCs w:val="32"/>
        </w:rPr>
        <w:br/>
        <w:t>经济效益指标：不适用。</w:t>
      </w:r>
      <w:r w:rsidRPr="009903F1">
        <w:rPr>
          <w:rStyle w:val="ad"/>
          <w:rFonts w:ascii="楷体" w:eastAsia="楷体" w:hAnsi="楷体" w:hint="eastAsia"/>
          <w:b w:val="0"/>
          <w:bCs w:val="0"/>
          <w:spacing w:val="-4"/>
          <w:sz w:val="32"/>
          <w:szCs w:val="32"/>
        </w:rPr>
        <w:br/>
        <w:t>社会效益指标：评价指标“活跃各族群众文化体育生活”，指标值：有效活跃，实际完成值：完全达到预期效果。本项目的实施全面贯彻落实党的二十大精神和习近平新时代中国特色社会主义思想，努力弘扬社会主义核心价值观，满足人民日益增长的精神文化需求，不断丰富辖区内党员、群众的精神文化生活</w:t>
      </w:r>
      <w:r w:rsidRPr="009903F1">
        <w:rPr>
          <w:rStyle w:val="ad"/>
          <w:rFonts w:ascii="楷体" w:eastAsia="楷体" w:hAnsi="楷体" w:hint="eastAsia"/>
          <w:b w:val="0"/>
          <w:bCs w:val="0"/>
          <w:spacing w:val="-4"/>
          <w:sz w:val="32"/>
          <w:szCs w:val="32"/>
        </w:rPr>
        <w:br/>
        <w:t>生态效益指标：不适用。</w:t>
      </w:r>
      <w:r w:rsidRPr="009903F1">
        <w:rPr>
          <w:rStyle w:val="ad"/>
          <w:rFonts w:ascii="楷体" w:eastAsia="楷体" w:hAnsi="楷体" w:hint="eastAsia"/>
          <w:b w:val="0"/>
          <w:bCs w:val="0"/>
          <w:spacing w:val="-4"/>
          <w:sz w:val="32"/>
          <w:szCs w:val="32"/>
        </w:rPr>
        <w:br/>
      </w:r>
      <w:r w:rsidRPr="009903F1">
        <w:rPr>
          <w:rStyle w:val="ad"/>
          <w:rFonts w:ascii="楷体" w:eastAsia="楷体" w:hAnsi="楷体" w:hint="eastAsia"/>
          <w:b w:val="0"/>
          <w:bCs w:val="0"/>
          <w:spacing w:val="-4"/>
          <w:sz w:val="32"/>
          <w:szCs w:val="32"/>
        </w:rPr>
        <w:lastRenderedPageBreak/>
        <w:t>综上，该指标满分10分，得分10分。</w:t>
      </w:r>
    </w:p>
    <w:p w14:paraId="57FD828A" w14:textId="202F46A4" w:rsidR="000048AA" w:rsidRPr="009903F1" w:rsidRDefault="00000000">
      <w:pPr>
        <w:spacing w:line="540" w:lineRule="exact"/>
        <w:ind w:firstLine="567"/>
        <w:rPr>
          <w:rStyle w:val="ad"/>
          <w:rFonts w:ascii="楷体" w:eastAsia="楷体" w:hAnsi="楷体" w:hint="eastAsia"/>
          <w:b w:val="0"/>
          <w:bCs w:val="0"/>
          <w:spacing w:val="-4"/>
          <w:sz w:val="32"/>
          <w:szCs w:val="32"/>
        </w:rPr>
      </w:pPr>
      <w:r w:rsidRPr="009903F1">
        <w:rPr>
          <w:rStyle w:val="ad"/>
          <w:rFonts w:ascii="楷体" w:eastAsia="楷体" w:hAnsi="楷体" w:hint="eastAsia"/>
          <w:b w:val="0"/>
          <w:bCs w:val="0"/>
          <w:spacing w:val="-4"/>
          <w:sz w:val="32"/>
          <w:szCs w:val="32"/>
        </w:rPr>
        <w:t>（1）满意度指标</w:t>
      </w:r>
      <w:r w:rsidRPr="009903F1">
        <w:rPr>
          <w:rStyle w:val="ad"/>
          <w:rFonts w:ascii="楷体" w:eastAsia="楷体" w:hAnsi="楷体" w:hint="eastAsia"/>
          <w:b w:val="0"/>
          <w:bCs w:val="0"/>
          <w:spacing w:val="-4"/>
          <w:sz w:val="32"/>
          <w:szCs w:val="32"/>
        </w:rPr>
        <w:br/>
        <w:t>群众满意度：评价指标“群众满意度”，指标值：≥95%，实际完成值：95%。通过设置问卷调查的方式进行考评评价，共计调查样本总量为20个样本，有效调查问卷20份。其中，统计“基本满意”的平均值为95%。故满意度指标得分为10分。</w:t>
      </w:r>
      <w:r w:rsidRPr="009903F1">
        <w:rPr>
          <w:rStyle w:val="ad"/>
          <w:rFonts w:ascii="楷体" w:eastAsia="楷体" w:hAnsi="楷体" w:hint="eastAsia"/>
          <w:b w:val="0"/>
          <w:bCs w:val="0"/>
          <w:spacing w:val="-4"/>
          <w:sz w:val="32"/>
          <w:szCs w:val="32"/>
        </w:rPr>
        <w:br/>
        <w:t>综上，该指标满分10分，得分10分。</w:t>
      </w:r>
    </w:p>
    <w:p w14:paraId="3385D9A6" w14:textId="77777777" w:rsidR="000048AA" w:rsidRPr="009903F1"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9903F1" w:rsidRDefault="003A1721">
      <w:pPr>
        <w:spacing w:line="540" w:lineRule="exact"/>
        <w:ind w:firstLine="640"/>
        <w:rPr>
          <w:rStyle w:val="ad"/>
          <w:rFonts w:ascii="黑体" w:eastAsia="黑体" w:hAnsi="黑体" w:hint="eastAsia"/>
          <w:b w:val="0"/>
          <w:spacing w:val="-4"/>
          <w:sz w:val="32"/>
          <w:szCs w:val="32"/>
        </w:rPr>
      </w:pPr>
      <w:r w:rsidRPr="009903F1">
        <w:rPr>
          <w:rStyle w:val="ad"/>
          <w:rFonts w:ascii="黑体" w:eastAsia="黑体" w:hAnsi="黑体" w:hint="eastAsia"/>
          <w:b w:val="0"/>
          <w:spacing w:val="-4"/>
          <w:sz w:val="32"/>
          <w:szCs w:val="32"/>
        </w:rPr>
        <w:t>五、主要经验及做法、存在的问题及原因分析</w:t>
      </w:r>
    </w:p>
    <w:p w14:paraId="43BCB296" w14:textId="77777777" w:rsidR="000048AA" w:rsidRPr="009903F1" w:rsidRDefault="00000000">
      <w:pPr>
        <w:spacing w:line="540" w:lineRule="exact"/>
        <w:ind w:firstLine="567"/>
        <w:rPr>
          <w:rFonts w:ascii="仿宋_GB2312" w:eastAsia="仿宋_GB2312"/>
          <w:spacing w:val="-4"/>
          <w:sz w:val="32"/>
          <w:szCs w:val="32"/>
        </w:rPr>
      </w:pPr>
      <w:r w:rsidRPr="009903F1">
        <w:rPr>
          <w:rStyle w:val="ad"/>
          <w:rFonts w:ascii="楷体" w:eastAsia="楷体" w:hAnsi="楷体" w:hint="eastAsia"/>
          <w:b w:val="0"/>
          <w:bCs w:val="0"/>
          <w:spacing w:val="-4"/>
          <w:sz w:val="32"/>
          <w:szCs w:val="32"/>
        </w:rPr>
        <w:t>（一）主要经验及做法</w:t>
      </w:r>
      <w:r w:rsidRPr="009903F1">
        <w:rPr>
          <w:rStyle w:val="ad"/>
          <w:rFonts w:ascii="楷体" w:eastAsia="楷体" w:hAnsi="楷体" w:hint="eastAsia"/>
          <w:b w:val="0"/>
          <w:bCs w:val="0"/>
          <w:spacing w:val="-4"/>
          <w:sz w:val="32"/>
          <w:szCs w:val="32"/>
        </w:rPr>
        <w:br/>
        <w:t>1.确保工作经费的使用能够最大限度地发挥作用，保障安全播出工作的正常进行。财务人员积极与各部门沟通，积极核对付款信息查看票据齐全完整，尽最快速度转账对方公司。通过本绩效评价总结出来的可能有助于开展其他类似项目或提高被评价项目成效的信息,具体包括项目在实施过程的最佳实践如比较法和突出问题如项目实施过程中维修发射塔未按时予以支付,这对项目绩效的影响项目资金及时率。</w:t>
      </w:r>
      <w:r w:rsidRPr="009903F1">
        <w:rPr>
          <w:rStyle w:val="ad"/>
          <w:rFonts w:ascii="楷体" w:eastAsia="楷体" w:hAnsi="楷体" w:hint="eastAsia"/>
          <w:b w:val="0"/>
          <w:bCs w:val="0"/>
          <w:spacing w:val="-4"/>
          <w:sz w:val="32"/>
          <w:szCs w:val="32"/>
        </w:rPr>
        <w:br/>
        <w:t>2.对绩效评价工作及时总结及时改进。</w:t>
      </w:r>
      <w:r w:rsidRPr="009903F1">
        <w:rPr>
          <w:rStyle w:val="ad"/>
          <w:rFonts w:ascii="楷体" w:eastAsia="楷体" w:hAnsi="楷体" w:hint="eastAsia"/>
          <w:b w:val="0"/>
          <w:bCs w:val="0"/>
          <w:spacing w:val="-4"/>
          <w:sz w:val="32"/>
          <w:szCs w:val="32"/>
        </w:rPr>
        <w:br/>
        <w:t>（二）存在的问题及原因分析</w:t>
      </w:r>
      <w:r w:rsidRPr="009903F1">
        <w:rPr>
          <w:rStyle w:val="ad"/>
          <w:rFonts w:ascii="楷体" w:eastAsia="楷体" w:hAnsi="楷体" w:hint="eastAsia"/>
          <w:b w:val="0"/>
          <w:bCs w:val="0"/>
          <w:spacing w:val="-4"/>
          <w:sz w:val="32"/>
          <w:szCs w:val="32"/>
        </w:rPr>
        <w:br/>
        <w:t>1.突出问题导向，在项目执行过程中遇到的目标设定较为合理，但因财政预算资金紧张，我单位工作经费未及时进行拨付，存在安全播出隐患，致使工作开展受到影响。</w:t>
      </w:r>
      <w:r w:rsidRPr="009903F1">
        <w:rPr>
          <w:rStyle w:val="ad"/>
          <w:rFonts w:ascii="楷体" w:eastAsia="楷体" w:hAnsi="楷体" w:hint="eastAsia"/>
          <w:b w:val="0"/>
          <w:bCs w:val="0"/>
          <w:spacing w:val="-4"/>
          <w:sz w:val="32"/>
          <w:szCs w:val="32"/>
        </w:rPr>
        <w:br/>
        <w:t>2.由于缺乏经验，年初预算绩效目标不明确，绩效指标未细化和量化。工作管理制度还需健全，工作中部分档案管理存在档案不完整，归档不及时等现象。</w:t>
      </w:r>
      <w:r w:rsidRPr="009903F1">
        <w:rPr>
          <w:rStyle w:val="ad"/>
          <w:rFonts w:ascii="楷体" w:eastAsia="楷体" w:hAnsi="楷体" w:hint="eastAsia"/>
          <w:b w:val="0"/>
          <w:bCs w:val="0"/>
          <w:spacing w:val="-4"/>
          <w:sz w:val="32"/>
          <w:szCs w:val="32"/>
        </w:rPr>
        <w:br/>
      </w:r>
      <w:r w:rsidRPr="009903F1">
        <w:rPr>
          <w:rStyle w:val="ad"/>
          <w:rFonts w:ascii="楷体" w:eastAsia="楷体" w:hAnsi="楷体" w:hint="eastAsia"/>
          <w:b w:val="0"/>
          <w:bCs w:val="0"/>
          <w:spacing w:val="-4"/>
          <w:sz w:val="32"/>
          <w:szCs w:val="32"/>
        </w:rPr>
        <w:lastRenderedPageBreak/>
        <w:t>3.因项目支出的资金安排和使用上具有不可预见性，在科学设置预算绩效指标上还需进一步加强。</w:t>
      </w:r>
    </w:p>
    <w:p w14:paraId="391BFB09" w14:textId="21B51445" w:rsidR="000048AA" w:rsidRPr="009903F1" w:rsidRDefault="003A1721">
      <w:pPr>
        <w:spacing w:line="540" w:lineRule="exact"/>
        <w:ind w:firstLine="640"/>
        <w:rPr>
          <w:rStyle w:val="ad"/>
          <w:rFonts w:ascii="黑体" w:eastAsia="黑体" w:hAnsi="黑体" w:hint="eastAsia"/>
          <w:b w:val="0"/>
          <w:spacing w:val="-4"/>
          <w:sz w:val="32"/>
          <w:szCs w:val="32"/>
        </w:rPr>
      </w:pPr>
      <w:r w:rsidRPr="009903F1">
        <w:rPr>
          <w:rStyle w:val="ad"/>
          <w:rFonts w:ascii="黑体" w:eastAsia="黑体" w:hAnsi="黑体" w:hint="eastAsia"/>
          <w:b w:val="0"/>
          <w:spacing w:val="-4"/>
          <w:sz w:val="32"/>
          <w:szCs w:val="32"/>
        </w:rPr>
        <w:t>六、有关建议</w:t>
      </w:r>
    </w:p>
    <w:p w14:paraId="017A5A3F" w14:textId="77777777" w:rsidR="000048AA" w:rsidRPr="009903F1" w:rsidRDefault="00000000">
      <w:pPr>
        <w:spacing w:line="540" w:lineRule="exact"/>
        <w:ind w:firstLine="567"/>
        <w:rPr>
          <w:rStyle w:val="ad"/>
          <w:rFonts w:ascii="楷体" w:eastAsia="楷体" w:hAnsi="楷体" w:hint="eastAsia"/>
          <w:spacing w:val="-4"/>
          <w:sz w:val="32"/>
          <w:szCs w:val="32"/>
        </w:rPr>
      </w:pPr>
      <w:r w:rsidRPr="009903F1">
        <w:rPr>
          <w:rStyle w:val="ad"/>
          <w:rFonts w:ascii="楷体" w:eastAsia="楷体" w:hAnsi="楷体" w:hint="eastAsia"/>
          <w:b w:val="0"/>
          <w:bCs w:val="0"/>
          <w:spacing w:val="-4"/>
          <w:sz w:val="32"/>
          <w:szCs w:val="32"/>
        </w:rPr>
        <w:t>（一）建议财政部门按项目进度及时拨付各项资金，保障各项工作正常开展，提高预算项目完成率和预算资金的执行率。</w:t>
      </w:r>
      <w:r w:rsidRPr="009903F1">
        <w:rPr>
          <w:rStyle w:val="ad"/>
          <w:rFonts w:ascii="楷体" w:eastAsia="楷体" w:hAnsi="楷体" w:hint="eastAsia"/>
          <w:b w:val="0"/>
          <w:bCs w:val="0"/>
          <w:spacing w:val="-4"/>
          <w:sz w:val="32"/>
          <w:szCs w:val="32"/>
        </w:rPr>
        <w:br/>
        <w:t>（二）建议按照财政支出绩效管理的要求，建立科学的财政资金效益考评办法，不断提高财政资金使用管理的水平和效率。</w:t>
      </w:r>
      <w:r w:rsidRPr="009903F1">
        <w:rPr>
          <w:rStyle w:val="ad"/>
          <w:rFonts w:ascii="楷体" w:eastAsia="楷体" w:hAnsi="楷体" w:hint="eastAsia"/>
          <w:b w:val="0"/>
          <w:bCs w:val="0"/>
          <w:spacing w:val="-4"/>
          <w:sz w:val="32"/>
          <w:szCs w:val="32"/>
        </w:rPr>
        <w:br/>
        <w:t>（三）建议建议财政部门多开展政府采购方面的培训内容，特别是年初预算时的采购，以保障按时完成并达到财政部门工作要求。</w:t>
      </w:r>
    </w:p>
    <w:p w14:paraId="4DE4CB6C" w14:textId="75B864F1" w:rsidR="000048AA" w:rsidRPr="009903F1" w:rsidRDefault="003A1721">
      <w:pPr>
        <w:spacing w:line="540" w:lineRule="exact"/>
        <w:ind w:firstLine="640"/>
        <w:rPr>
          <w:rStyle w:val="ad"/>
          <w:rFonts w:ascii="黑体" w:eastAsia="黑体" w:hAnsi="黑体" w:hint="eastAsia"/>
          <w:b w:val="0"/>
          <w:spacing w:val="-4"/>
          <w:sz w:val="32"/>
          <w:szCs w:val="32"/>
        </w:rPr>
      </w:pPr>
      <w:r w:rsidRPr="009903F1">
        <w:rPr>
          <w:rStyle w:val="ad"/>
          <w:rFonts w:ascii="黑体" w:eastAsia="黑体" w:hAnsi="黑体" w:hint="eastAsia"/>
          <w:b w:val="0"/>
          <w:spacing w:val="-4"/>
          <w:sz w:val="32"/>
          <w:szCs w:val="32"/>
        </w:rPr>
        <w:t>七、其他需要说明的问题</w:t>
      </w:r>
    </w:p>
    <w:p w14:paraId="5D5CD257" w14:textId="77777777" w:rsidR="000048AA" w:rsidRPr="009903F1" w:rsidRDefault="00000000">
      <w:pPr>
        <w:spacing w:line="540" w:lineRule="exact"/>
        <w:ind w:firstLine="567"/>
        <w:rPr>
          <w:rStyle w:val="ad"/>
          <w:rFonts w:ascii="楷体" w:eastAsia="楷体" w:hAnsi="楷体" w:hint="eastAsia"/>
          <w:b w:val="0"/>
          <w:bCs w:val="0"/>
          <w:spacing w:val="-4"/>
          <w:sz w:val="32"/>
          <w:szCs w:val="32"/>
        </w:rPr>
      </w:pPr>
      <w:r w:rsidRPr="009903F1">
        <w:rPr>
          <w:rStyle w:val="ad"/>
          <w:rFonts w:ascii="楷体" w:eastAsia="楷体" w:hAnsi="楷体" w:hint="eastAsia"/>
          <w:b w:val="0"/>
          <w:bCs w:val="0"/>
          <w:spacing w:val="-4"/>
          <w:sz w:val="32"/>
          <w:szCs w:val="32"/>
        </w:rPr>
        <w:t>（一）项目支出政策和路径设计科学，符合实际需要；</w:t>
      </w:r>
      <w:r w:rsidRPr="009903F1">
        <w:rPr>
          <w:rStyle w:val="ad"/>
          <w:rFonts w:ascii="楷体" w:eastAsia="楷体" w:hAnsi="楷体" w:hint="eastAsia"/>
          <w:b w:val="0"/>
          <w:bCs w:val="0"/>
          <w:spacing w:val="-4"/>
          <w:sz w:val="32"/>
          <w:szCs w:val="32"/>
        </w:rPr>
        <w:br/>
        <w:t>（二）项目安排准确，未发现背离项目立项初衷的情况；</w:t>
      </w:r>
      <w:r w:rsidRPr="009903F1">
        <w:rPr>
          <w:rStyle w:val="ad"/>
          <w:rFonts w:ascii="楷体" w:eastAsia="楷体" w:hAnsi="楷体" w:hint="eastAsia"/>
          <w:b w:val="0"/>
          <w:bCs w:val="0"/>
          <w:spacing w:val="-4"/>
          <w:sz w:val="32"/>
          <w:szCs w:val="32"/>
        </w:rPr>
        <w:br/>
        <w:t>（三）项目的申报、审核机制完善；</w:t>
      </w:r>
      <w:r w:rsidRPr="009903F1">
        <w:rPr>
          <w:rStyle w:val="ad"/>
          <w:rFonts w:ascii="楷体" w:eastAsia="楷体" w:hAnsi="楷体" w:hint="eastAsia"/>
          <w:b w:val="0"/>
          <w:bCs w:val="0"/>
          <w:spacing w:val="-4"/>
          <w:sz w:val="32"/>
          <w:szCs w:val="32"/>
        </w:rPr>
        <w:br/>
        <w:t>（四）未发现虚假行为和骗取财政资金的问题。</w:t>
      </w:r>
    </w:p>
    <w:p w14:paraId="4CFE2C52" w14:textId="77777777" w:rsidR="000048AA"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Default="000048AA">
      <w:pPr>
        <w:spacing w:line="540" w:lineRule="exact"/>
        <w:ind w:firstLine="567"/>
        <w:rPr>
          <w:rStyle w:val="ad"/>
          <w:rFonts w:ascii="仿宋" w:eastAsia="仿宋" w:hAnsi="仿宋" w:hint="eastAsia"/>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48B204" w14:textId="77777777" w:rsidR="00AD1BA5" w:rsidRDefault="00AD1BA5">
      <w:r>
        <w:separator/>
      </w:r>
    </w:p>
  </w:endnote>
  <w:endnote w:type="continuationSeparator" w:id="0">
    <w:p w14:paraId="70AC6866" w14:textId="77777777" w:rsidR="00AD1BA5" w:rsidRDefault="00AD1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BEB8B2" w14:textId="77777777" w:rsidR="00AD1BA5" w:rsidRDefault="00AD1BA5">
      <w:r>
        <w:separator/>
      </w:r>
    </w:p>
  </w:footnote>
  <w:footnote w:type="continuationSeparator" w:id="0">
    <w:p w14:paraId="442CBE91" w14:textId="77777777" w:rsidR="00AD1BA5" w:rsidRDefault="00AD1B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0440"/>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903F1"/>
    <w:rsid w:val="009C229E"/>
    <w:rsid w:val="009E5CD9"/>
    <w:rsid w:val="00A26421"/>
    <w:rsid w:val="00A34588"/>
    <w:rsid w:val="00A4293B"/>
    <w:rsid w:val="00A67D50"/>
    <w:rsid w:val="00A8691A"/>
    <w:rsid w:val="00AC1946"/>
    <w:rsid w:val="00AD1BA5"/>
    <w:rsid w:val="00B40063"/>
    <w:rsid w:val="00B41F61"/>
    <w:rsid w:val="00BA048B"/>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23</Pages>
  <Words>1839</Words>
  <Characters>10484</Characters>
  <Application>Microsoft Office Word</Application>
  <DocSecurity>0</DocSecurity>
  <Lines>87</Lines>
  <Paragraphs>24</Paragraphs>
  <ScaleCrop>false</ScaleCrop>
  <Company/>
  <LinksUpToDate>false</LinksUpToDate>
  <CharactersWithSpaces>12299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万鹏 严</cp:lastModifiedBy>
  <cp:revision>23</cp:revision>
  <cp:lastPrinted>2018-12-31T10:56:00Z</cp:lastPrinted>
  <dcterms:created xsi:type="dcterms:W3CDTF">2018-08-15T02:06:00Z</dcterms:created>
  <dcterms:modified xsi:type="dcterms:W3CDTF">2024-10-21T02:43:00Z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