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132A7" w:rsidRDefault="00000000">
      <w:pPr>
        <w:spacing w:line="540" w:lineRule="exact"/>
        <w:jc w:val="left"/>
        <w:rPr>
          <w:rFonts w:ascii="仿宋" w:eastAsia="仿宋" w:hAnsi="仿宋" w:cs="宋体" w:hint="eastAsia"/>
          <w:kern w:val="0"/>
          <w:sz w:val="32"/>
          <w:szCs w:val="32"/>
        </w:rPr>
      </w:pPr>
      <w:r w:rsidRPr="009132A7">
        <w:rPr>
          <w:rFonts w:ascii="仿宋" w:eastAsia="仿宋" w:hAnsi="仿宋" w:cs="宋体" w:hint="eastAsia"/>
          <w:kern w:val="0"/>
          <w:sz w:val="32"/>
          <w:szCs w:val="32"/>
        </w:rPr>
        <w:t>附件2：</w:t>
      </w:r>
    </w:p>
    <w:p w14:paraId="1D33FA27"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132A7" w:rsidRDefault="00000000">
      <w:pPr>
        <w:spacing w:line="540" w:lineRule="exact"/>
        <w:jc w:val="center"/>
        <w:rPr>
          <w:rFonts w:ascii="方正小标宋_GBK" w:eastAsia="方正小标宋_GBK" w:hAnsi="华文中宋" w:cs="宋体" w:hint="eastAsia"/>
          <w:b/>
          <w:kern w:val="0"/>
          <w:sz w:val="48"/>
          <w:szCs w:val="48"/>
        </w:rPr>
      </w:pPr>
      <w:r w:rsidRPr="009132A7">
        <w:rPr>
          <w:rFonts w:ascii="方正小标宋_GBK" w:eastAsia="方正小标宋_GBK" w:hAnsi="华文中宋" w:cs="宋体" w:hint="eastAsia"/>
          <w:b/>
          <w:kern w:val="0"/>
          <w:sz w:val="48"/>
          <w:szCs w:val="48"/>
        </w:rPr>
        <w:t>项目支出绩效自评报告</w:t>
      </w:r>
    </w:p>
    <w:p w14:paraId="05C3E73B" w14:textId="77777777" w:rsidR="000048AA" w:rsidRPr="009132A7"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132A7" w:rsidRDefault="00000000">
      <w:pPr>
        <w:spacing w:line="540" w:lineRule="exact"/>
        <w:jc w:val="center"/>
        <w:rPr>
          <w:rFonts w:eastAsia="仿宋_GB2312" w:hAnsi="宋体" w:cs="宋体" w:hint="eastAsia"/>
          <w:kern w:val="0"/>
          <w:sz w:val="36"/>
          <w:szCs w:val="36"/>
        </w:rPr>
      </w:pPr>
      <w:r w:rsidRPr="009132A7">
        <w:rPr>
          <w:rFonts w:eastAsia="仿宋_GB2312" w:hAnsi="宋体" w:cs="宋体" w:hint="eastAsia"/>
          <w:kern w:val="0"/>
          <w:sz w:val="36"/>
          <w:szCs w:val="36"/>
        </w:rPr>
        <w:t>（</w:t>
      </w:r>
      <w:r w:rsidRPr="009132A7">
        <w:rPr>
          <w:rFonts w:eastAsia="仿宋_GB2312" w:hAnsi="宋体" w:cs="宋体" w:hint="eastAsia"/>
          <w:kern w:val="0"/>
          <w:sz w:val="36"/>
          <w:szCs w:val="36"/>
        </w:rPr>
        <w:t xml:space="preserve">   </w:t>
      </w:r>
      <w:r w:rsidRPr="009132A7">
        <w:rPr>
          <w:rStyle w:val="ad"/>
          <w:rFonts w:ascii="楷体" w:eastAsia="楷体" w:hAnsi="楷体" w:hint="eastAsia"/>
          <w:spacing w:val="-4"/>
          <w:sz w:val="32"/>
          <w:szCs w:val="32"/>
        </w:rPr>
        <w:t>2023</w:t>
      </w:r>
      <w:r w:rsidRPr="009132A7">
        <w:rPr>
          <w:rFonts w:eastAsia="仿宋_GB2312" w:hAnsi="宋体" w:cs="宋体" w:hint="eastAsia"/>
          <w:kern w:val="0"/>
          <w:sz w:val="36"/>
          <w:szCs w:val="36"/>
        </w:rPr>
        <w:t xml:space="preserve">  </w:t>
      </w:r>
      <w:r w:rsidRPr="009132A7">
        <w:rPr>
          <w:rFonts w:eastAsia="仿宋_GB2312" w:hAnsi="宋体" w:cs="宋体" w:hint="eastAsia"/>
          <w:kern w:val="0"/>
          <w:sz w:val="36"/>
          <w:szCs w:val="36"/>
        </w:rPr>
        <w:t>年度）</w:t>
      </w:r>
    </w:p>
    <w:p w14:paraId="26501804" w14:textId="77777777" w:rsidR="000048AA" w:rsidRPr="009132A7" w:rsidRDefault="000048AA">
      <w:pPr>
        <w:spacing w:line="540" w:lineRule="exact"/>
        <w:jc w:val="center"/>
        <w:rPr>
          <w:rFonts w:eastAsia="仿宋_GB2312" w:hAnsi="宋体" w:cs="宋体" w:hint="eastAsia"/>
          <w:kern w:val="0"/>
          <w:sz w:val="30"/>
          <w:szCs w:val="30"/>
        </w:rPr>
      </w:pPr>
    </w:p>
    <w:p w14:paraId="69B61B55" w14:textId="77777777" w:rsidR="000048AA" w:rsidRPr="009132A7" w:rsidRDefault="000048AA">
      <w:pPr>
        <w:spacing w:line="540" w:lineRule="exact"/>
        <w:jc w:val="center"/>
        <w:rPr>
          <w:rFonts w:eastAsia="仿宋_GB2312" w:hAnsi="宋体" w:cs="宋体" w:hint="eastAsia"/>
          <w:kern w:val="0"/>
          <w:sz w:val="30"/>
          <w:szCs w:val="30"/>
        </w:rPr>
      </w:pPr>
    </w:p>
    <w:p w14:paraId="0A436978" w14:textId="77777777" w:rsidR="000048AA" w:rsidRPr="009132A7" w:rsidRDefault="000048AA">
      <w:pPr>
        <w:spacing w:line="540" w:lineRule="exact"/>
        <w:jc w:val="center"/>
        <w:rPr>
          <w:rFonts w:eastAsia="仿宋_GB2312" w:hAnsi="宋体" w:cs="宋体" w:hint="eastAsia"/>
          <w:kern w:val="0"/>
          <w:sz w:val="30"/>
          <w:szCs w:val="30"/>
        </w:rPr>
      </w:pPr>
    </w:p>
    <w:p w14:paraId="5731CF0C" w14:textId="77777777" w:rsidR="000048AA" w:rsidRPr="009132A7" w:rsidRDefault="000048AA">
      <w:pPr>
        <w:spacing w:line="540" w:lineRule="exact"/>
        <w:jc w:val="center"/>
        <w:rPr>
          <w:rFonts w:eastAsia="仿宋_GB2312" w:hAnsi="宋体" w:cs="宋体" w:hint="eastAsia"/>
          <w:kern w:val="0"/>
          <w:sz w:val="30"/>
          <w:szCs w:val="30"/>
        </w:rPr>
      </w:pPr>
    </w:p>
    <w:p w14:paraId="2CE0F0E1" w14:textId="77777777" w:rsidR="000048AA" w:rsidRPr="009132A7" w:rsidRDefault="000048AA">
      <w:pPr>
        <w:spacing w:line="540" w:lineRule="exact"/>
        <w:jc w:val="center"/>
        <w:rPr>
          <w:rFonts w:eastAsia="仿宋_GB2312" w:hAnsi="宋体" w:cs="宋体" w:hint="eastAsia"/>
          <w:kern w:val="0"/>
          <w:sz w:val="30"/>
          <w:szCs w:val="30"/>
        </w:rPr>
      </w:pPr>
    </w:p>
    <w:p w14:paraId="4C85A255" w14:textId="77777777" w:rsidR="000048AA" w:rsidRPr="009132A7" w:rsidRDefault="000048AA">
      <w:pPr>
        <w:spacing w:line="540" w:lineRule="exact"/>
        <w:jc w:val="center"/>
        <w:rPr>
          <w:rFonts w:eastAsia="仿宋_GB2312" w:hAnsi="宋体" w:cs="宋体" w:hint="eastAsia"/>
          <w:kern w:val="0"/>
          <w:sz w:val="30"/>
          <w:szCs w:val="30"/>
        </w:rPr>
      </w:pPr>
    </w:p>
    <w:p w14:paraId="3DB1725E" w14:textId="77777777" w:rsidR="000048AA" w:rsidRPr="009132A7" w:rsidRDefault="000048AA">
      <w:pPr>
        <w:spacing w:line="540" w:lineRule="exact"/>
        <w:rPr>
          <w:rFonts w:eastAsia="仿宋_GB2312" w:hAnsi="宋体" w:cs="宋体" w:hint="eastAsia"/>
          <w:kern w:val="0"/>
          <w:sz w:val="30"/>
          <w:szCs w:val="30"/>
        </w:rPr>
      </w:pPr>
    </w:p>
    <w:p w14:paraId="5B7D51AB" w14:textId="77777777" w:rsidR="000048AA" w:rsidRPr="009132A7" w:rsidRDefault="00000000">
      <w:pPr>
        <w:spacing w:line="700" w:lineRule="exact"/>
        <w:jc w:val="left"/>
        <w:rPr>
          <w:rFonts w:eastAsia="仿宋_GB2312" w:hAnsi="宋体" w:cs="宋体" w:hint="eastAsia"/>
          <w:kern w:val="0"/>
          <w:sz w:val="36"/>
          <w:szCs w:val="36"/>
        </w:rPr>
      </w:pPr>
      <w:r w:rsidRPr="009132A7">
        <w:rPr>
          <w:rFonts w:eastAsia="仿宋_GB2312" w:hAnsi="宋体" w:cs="宋体" w:hint="eastAsia"/>
          <w:kern w:val="0"/>
          <w:sz w:val="36"/>
          <w:szCs w:val="36"/>
        </w:rPr>
        <w:t xml:space="preserve">     </w:t>
      </w:r>
    </w:p>
    <w:p w14:paraId="71B2FEEF" w14:textId="77777777" w:rsidR="000048AA" w:rsidRPr="009132A7" w:rsidRDefault="00000000">
      <w:pPr>
        <w:spacing w:line="700" w:lineRule="exact"/>
        <w:ind w:firstLineChars="250" w:firstLine="900"/>
        <w:jc w:val="left"/>
        <w:rPr>
          <w:rFonts w:eastAsia="仿宋_GB2312" w:hAnsi="宋体" w:cs="宋体" w:hint="eastAsia"/>
          <w:kern w:val="0"/>
          <w:sz w:val="36"/>
          <w:szCs w:val="36"/>
        </w:rPr>
      </w:pPr>
      <w:r w:rsidRPr="009132A7">
        <w:rPr>
          <w:rFonts w:eastAsia="仿宋_GB2312" w:hAnsi="宋体" w:cs="宋体" w:hint="eastAsia"/>
          <w:kern w:val="0"/>
          <w:sz w:val="36"/>
          <w:szCs w:val="36"/>
        </w:rPr>
        <w:t>项目名称：</w:t>
      </w:r>
      <w:r w:rsidRPr="009132A7">
        <w:rPr>
          <w:rStyle w:val="ad"/>
          <w:rFonts w:ascii="楷体" w:eastAsia="楷体" w:hAnsi="楷体" w:hint="eastAsia"/>
          <w:spacing w:val="-4"/>
          <w:sz w:val="32"/>
          <w:szCs w:val="32"/>
        </w:rPr>
        <w:t>乌财社（2022）406号提前下达2023自治区残疾人事业发展补助（部分直达资金）</w:t>
      </w:r>
    </w:p>
    <w:p w14:paraId="7AEB13A7" w14:textId="77777777" w:rsidR="000048AA" w:rsidRPr="009132A7" w:rsidRDefault="00000000">
      <w:pPr>
        <w:spacing w:line="540" w:lineRule="exact"/>
        <w:ind w:firstLine="567"/>
        <w:rPr>
          <w:rFonts w:ascii="楷体" w:eastAsia="楷体" w:hAnsi="楷体" w:hint="eastAsia"/>
          <w:b/>
          <w:bCs/>
          <w:spacing w:val="-4"/>
          <w:sz w:val="32"/>
          <w:szCs w:val="32"/>
        </w:rPr>
      </w:pPr>
      <w:r w:rsidRPr="009132A7">
        <w:rPr>
          <w:rFonts w:eastAsia="仿宋_GB2312" w:hAnsi="宋体" w:cs="宋体" w:hint="eastAsia"/>
          <w:kern w:val="0"/>
          <w:sz w:val="36"/>
          <w:szCs w:val="36"/>
        </w:rPr>
        <w:t xml:space="preserve">  </w:t>
      </w:r>
      <w:r w:rsidRPr="009132A7">
        <w:rPr>
          <w:rFonts w:eastAsia="仿宋_GB2312" w:hAnsi="宋体" w:cs="宋体" w:hint="eastAsia"/>
          <w:kern w:val="0"/>
          <w:sz w:val="36"/>
          <w:szCs w:val="36"/>
        </w:rPr>
        <w:t>实施单位（公章）：</w:t>
      </w:r>
      <w:r w:rsidRPr="009132A7">
        <w:rPr>
          <w:rStyle w:val="ad"/>
          <w:rFonts w:ascii="楷体" w:eastAsia="楷体" w:hAnsi="楷体" w:hint="eastAsia"/>
          <w:spacing w:val="-4"/>
          <w:sz w:val="28"/>
          <w:szCs w:val="28"/>
        </w:rPr>
        <w:t>米东区残疾人联合会机关</w:t>
      </w:r>
    </w:p>
    <w:p w14:paraId="275DDF30" w14:textId="77777777" w:rsidR="000048AA" w:rsidRPr="009132A7" w:rsidRDefault="00000000">
      <w:pPr>
        <w:spacing w:line="540" w:lineRule="exact"/>
        <w:ind w:firstLineChars="250" w:firstLine="900"/>
        <w:rPr>
          <w:rFonts w:ascii="楷体" w:eastAsia="楷体" w:hAnsi="楷体" w:hint="eastAsia"/>
          <w:b/>
          <w:bCs/>
          <w:spacing w:val="-4"/>
          <w:sz w:val="28"/>
          <w:szCs w:val="28"/>
        </w:rPr>
      </w:pPr>
      <w:r w:rsidRPr="009132A7">
        <w:rPr>
          <w:rFonts w:eastAsia="仿宋_GB2312" w:hAnsi="宋体" w:cs="宋体" w:hint="eastAsia"/>
          <w:kern w:val="0"/>
          <w:sz w:val="36"/>
          <w:szCs w:val="36"/>
        </w:rPr>
        <w:t>主管部门（公章）：</w:t>
      </w:r>
      <w:r w:rsidRPr="009132A7">
        <w:rPr>
          <w:rStyle w:val="ad"/>
          <w:rFonts w:ascii="楷体" w:eastAsia="楷体" w:hAnsi="楷体" w:hint="eastAsia"/>
          <w:spacing w:val="-4"/>
          <w:sz w:val="28"/>
          <w:szCs w:val="28"/>
        </w:rPr>
        <w:t>米东区残疾人联合会机关</w:t>
      </w:r>
    </w:p>
    <w:p w14:paraId="5747EF1B" w14:textId="77777777" w:rsidR="000048AA" w:rsidRPr="009132A7" w:rsidRDefault="00000000">
      <w:pPr>
        <w:spacing w:line="540" w:lineRule="exact"/>
        <w:ind w:firstLineChars="250" w:firstLine="900"/>
        <w:rPr>
          <w:rFonts w:ascii="楷体" w:eastAsia="楷体" w:hAnsi="楷体" w:hint="eastAsia"/>
          <w:b/>
          <w:bCs/>
          <w:spacing w:val="-4"/>
          <w:sz w:val="32"/>
          <w:szCs w:val="32"/>
        </w:rPr>
      </w:pPr>
      <w:r w:rsidRPr="009132A7">
        <w:rPr>
          <w:rFonts w:eastAsia="仿宋_GB2312" w:hAnsi="宋体" w:cs="宋体" w:hint="eastAsia"/>
          <w:kern w:val="0"/>
          <w:sz w:val="36"/>
          <w:szCs w:val="36"/>
        </w:rPr>
        <w:t>项目负责人（签章）：</w:t>
      </w:r>
      <w:r w:rsidRPr="009132A7">
        <w:rPr>
          <w:rStyle w:val="ad"/>
          <w:rFonts w:ascii="楷体" w:eastAsia="楷体" w:hAnsi="楷体" w:hint="eastAsia"/>
          <w:spacing w:val="-4"/>
          <w:sz w:val="32"/>
          <w:szCs w:val="32"/>
        </w:rPr>
        <w:t>朱德文</w:t>
      </w:r>
    </w:p>
    <w:p w14:paraId="7DACC143" w14:textId="77777777" w:rsidR="000048AA" w:rsidRPr="009132A7" w:rsidRDefault="00000000">
      <w:pPr>
        <w:spacing w:line="540" w:lineRule="exact"/>
        <w:ind w:left="273" w:firstLine="567"/>
        <w:rPr>
          <w:rStyle w:val="ad"/>
          <w:rFonts w:ascii="楷体" w:eastAsia="楷体" w:hAnsi="楷体" w:hint="eastAsia"/>
          <w:spacing w:val="-4"/>
          <w:sz w:val="32"/>
          <w:szCs w:val="32"/>
        </w:rPr>
      </w:pPr>
      <w:r w:rsidRPr="009132A7">
        <w:rPr>
          <w:rFonts w:eastAsia="仿宋_GB2312" w:hAnsi="宋体" w:cs="宋体" w:hint="eastAsia"/>
          <w:kern w:val="0"/>
          <w:sz w:val="36"/>
          <w:szCs w:val="36"/>
        </w:rPr>
        <w:t>填报时间：</w:t>
      </w:r>
      <w:r w:rsidRPr="009132A7">
        <w:rPr>
          <w:rStyle w:val="ad"/>
          <w:rFonts w:ascii="楷体" w:eastAsia="楷体" w:hAnsi="楷体" w:hint="eastAsia"/>
          <w:spacing w:val="-4"/>
          <w:sz w:val="32"/>
          <w:szCs w:val="32"/>
        </w:rPr>
        <w:t>2024年05月16日</w:t>
      </w:r>
    </w:p>
    <w:p w14:paraId="677F1B1A" w14:textId="77777777" w:rsidR="000048AA" w:rsidRPr="009132A7"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132A7" w:rsidRDefault="000048AA">
      <w:pPr>
        <w:spacing w:line="540" w:lineRule="exact"/>
        <w:rPr>
          <w:rStyle w:val="ad"/>
          <w:rFonts w:ascii="黑体" w:eastAsia="黑体" w:hAnsi="黑体" w:hint="eastAsia"/>
          <w:b w:val="0"/>
          <w:spacing w:val="-4"/>
          <w:sz w:val="32"/>
          <w:szCs w:val="32"/>
        </w:rPr>
      </w:pPr>
    </w:p>
    <w:p w14:paraId="2EEB6E08" w14:textId="77777777" w:rsidR="000048AA" w:rsidRPr="009132A7" w:rsidRDefault="00000000">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一、基本情况</w:t>
      </w:r>
    </w:p>
    <w:p w14:paraId="18E9018D" w14:textId="77777777" w:rsidR="000048AA" w:rsidRPr="009132A7" w:rsidRDefault="00000000">
      <w:pPr>
        <w:spacing w:line="540" w:lineRule="exact"/>
        <w:ind w:firstLine="567"/>
        <w:rPr>
          <w:rStyle w:val="ad"/>
          <w:rFonts w:ascii="楷体" w:eastAsia="楷体" w:hAnsi="楷体" w:hint="eastAsia"/>
          <w:spacing w:val="-4"/>
          <w:sz w:val="32"/>
          <w:szCs w:val="32"/>
        </w:rPr>
      </w:pPr>
      <w:r w:rsidRPr="009132A7">
        <w:rPr>
          <w:rStyle w:val="ad"/>
          <w:rFonts w:ascii="楷体" w:eastAsia="楷体" w:hAnsi="楷体" w:hint="eastAsia"/>
          <w:spacing w:val="-4"/>
          <w:sz w:val="32"/>
          <w:szCs w:val="32"/>
        </w:rPr>
        <w:t>（一）项目概况</w:t>
      </w:r>
    </w:p>
    <w:p w14:paraId="3DED2D21"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1. 项目背景、主要内容及实施情况</w:t>
      </w:r>
      <w:r w:rsidRPr="009132A7">
        <w:rPr>
          <w:rStyle w:val="ad"/>
          <w:rFonts w:ascii="楷体" w:eastAsia="楷体" w:hAnsi="楷体" w:hint="eastAsia"/>
          <w:b w:val="0"/>
          <w:bCs w:val="0"/>
          <w:spacing w:val="-4"/>
          <w:sz w:val="32"/>
          <w:szCs w:val="32"/>
        </w:rPr>
        <w:br/>
        <w:t>（1）该项目实施背景：该项目依据国务院令674号《残疾预防和残疾人康复条例》，《自治区残疾人基本服务状况和需求信息数据动态更新工作实施方案》，《下达2023年自治区残疾人事业发展补助资金用于残疾人康复项目的任务通知》新残通【2023】6号文件，米东区残联依据目标任务分配开展2023年残疾人康复工作。</w:t>
      </w:r>
      <w:r w:rsidRPr="009132A7">
        <w:rPr>
          <w:rStyle w:val="ad"/>
          <w:rFonts w:ascii="楷体" w:eastAsia="楷体" w:hAnsi="楷体" w:hint="eastAsia"/>
          <w:b w:val="0"/>
          <w:bCs w:val="0"/>
          <w:spacing w:val="-4"/>
          <w:sz w:val="32"/>
          <w:szCs w:val="32"/>
        </w:rPr>
        <w:br/>
        <w:t>（2）项目2023年的主要实内容：①残疾人基本康复服务;②残疾儿童康复救助;③残疾人数据动态更新服务;④资助困难残疾大学生;⑤爱耳日与残疾预防日宣传。</w:t>
      </w:r>
      <w:r w:rsidRPr="009132A7">
        <w:rPr>
          <w:rStyle w:val="ad"/>
          <w:rFonts w:ascii="楷体" w:eastAsia="楷体" w:hAnsi="楷体" w:hint="eastAsia"/>
          <w:b w:val="0"/>
          <w:bCs w:val="0"/>
          <w:spacing w:val="-4"/>
          <w:sz w:val="32"/>
          <w:szCs w:val="32"/>
        </w:rPr>
        <w:br/>
        <w:t>（3）2023年当年完成情况：实际完成情况①残疾人基本康复服务150人，完成100%;②残疾儿童康复救助20人，完成进度92.04%;③残疾人数据动态更新服务5451人，完成100%;④资助困难残疾大学生1名，完成100%;⑤爱耳日与残疾预防日宣传3场次，完成100%。</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t>2. 资金投入和使用情况</w:t>
      </w:r>
      <w:r w:rsidRPr="009132A7">
        <w:rPr>
          <w:rStyle w:val="ad"/>
          <w:rFonts w:ascii="楷体" w:eastAsia="楷体" w:hAnsi="楷体" w:hint="eastAsia"/>
          <w:b w:val="0"/>
          <w:bCs w:val="0"/>
          <w:spacing w:val="-4"/>
          <w:sz w:val="32"/>
          <w:szCs w:val="32"/>
        </w:rPr>
        <w:br/>
        <w:t>（1）该项目资金投入情况：经乌财社【2022】406号文件批准，项目系2023年自治区项目资金，共安排预算36.01万元，于2023年年初部门预算批复项目，年初预算拨付资金36.01万元。</w:t>
      </w:r>
      <w:r w:rsidRPr="009132A7">
        <w:rPr>
          <w:rStyle w:val="ad"/>
          <w:rFonts w:ascii="楷体" w:eastAsia="楷体" w:hAnsi="楷体" w:hint="eastAsia"/>
          <w:b w:val="0"/>
          <w:bCs w:val="0"/>
          <w:spacing w:val="-4"/>
          <w:sz w:val="32"/>
          <w:szCs w:val="32"/>
        </w:rPr>
        <w:br/>
        <w:t>（2）该项目资金使用情况：总预算情况：36.01万元；资金主</w:t>
      </w:r>
      <w:r w:rsidRPr="009132A7">
        <w:rPr>
          <w:rStyle w:val="ad"/>
          <w:rFonts w:ascii="楷体" w:eastAsia="楷体" w:hAnsi="楷体" w:hint="eastAsia"/>
          <w:b w:val="0"/>
          <w:bCs w:val="0"/>
          <w:spacing w:val="-4"/>
          <w:sz w:val="32"/>
          <w:szCs w:val="32"/>
        </w:rPr>
        <w:lastRenderedPageBreak/>
        <w:t>要用于①1.残疾人基本康复服务150人，预算资金2.85万元，支付2.85万元;②残疾儿童康复救助20人，预算资金31.43万元，支付28.93万元，结余2.5万元，结余资金系残疾儿童康复训练项目因部分残疾儿童康复训练需要跨年度进行康复训练，剩余部分待2024年训练结束后支付。;③残疾人数据动态更新服务5451人预算资金1.29万元，支付1.29万元，;④资助困难残疾大学生1名预算资金0.2万元，支付0.2万元，;⑤爱耳日与残疾预防日宣传3场次，预算资金0.24万元，支付0.24万元，</w:t>
      </w:r>
      <w:r w:rsidRPr="009132A7">
        <w:rPr>
          <w:rStyle w:val="ad"/>
          <w:rFonts w:ascii="楷体" w:eastAsia="楷体" w:hAnsi="楷体" w:hint="eastAsia"/>
          <w:b w:val="0"/>
          <w:bCs w:val="0"/>
          <w:spacing w:val="-4"/>
          <w:sz w:val="32"/>
          <w:szCs w:val="32"/>
        </w:rPr>
        <w:br/>
        <w:t>( 3 )预算执行率：93.06%</w:t>
      </w:r>
    </w:p>
    <w:p w14:paraId="4EE91996" w14:textId="77777777" w:rsidR="000048AA" w:rsidRPr="009132A7" w:rsidRDefault="00000000">
      <w:pPr>
        <w:spacing w:line="540" w:lineRule="exact"/>
        <w:ind w:firstLine="567"/>
        <w:rPr>
          <w:rStyle w:val="ad"/>
          <w:rFonts w:ascii="楷体" w:eastAsia="楷体" w:hAnsi="楷体" w:hint="eastAsia"/>
          <w:spacing w:val="-4"/>
          <w:sz w:val="32"/>
          <w:szCs w:val="32"/>
        </w:rPr>
      </w:pPr>
      <w:r w:rsidRPr="009132A7">
        <w:rPr>
          <w:rStyle w:val="ad"/>
          <w:rFonts w:ascii="楷体" w:eastAsia="楷体" w:hAnsi="楷体" w:hint="eastAsia"/>
          <w:spacing w:val="-4"/>
          <w:sz w:val="32"/>
          <w:szCs w:val="32"/>
        </w:rPr>
        <w:t>（二）项目绩效目标</w:t>
      </w:r>
    </w:p>
    <w:p w14:paraId="5F877E16"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（二）项目绩效目标</w:t>
      </w:r>
      <w:r w:rsidRPr="009132A7">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132A7">
        <w:rPr>
          <w:rStyle w:val="ad"/>
          <w:rFonts w:ascii="楷体" w:eastAsia="楷体" w:hAnsi="楷体" w:hint="eastAsia"/>
          <w:b w:val="0"/>
          <w:bCs w:val="0"/>
          <w:spacing w:val="-4"/>
          <w:sz w:val="32"/>
          <w:szCs w:val="32"/>
        </w:rPr>
        <w:br/>
        <w:t>该项目为经常性项目。</w:t>
      </w:r>
      <w:r w:rsidRPr="009132A7">
        <w:rPr>
          <w:rStyle w:val="ad"/>
          <w:rFonts w:ascii="楷体" w:eastAsia="楷体" w:hAnsi="楷体" w:hint="eastAsia"/>
          <w:b w:val="0"/>
          <w:bCs w:val="0"/>
          <w:spacing w:val="-4"/>
          <w:sz w:val="32"/>
          <w:szCs w:val="32"/>
        </w:rPr>
        <w:br/>
        <w:t>该项目总体绩效目标：让残疾人享受到基本康复服务，使经济困</w:t>
      </w:r>
      <w:r w:rsidRPr="009132A7">
        <w:rPr>
          <w:rStyle w:val="ad"/>
          <w:rFonts w:ascii="楷体" w:eastAsia="楷体" w:hAnsi="楷体" w:hint="eastAsia"/>
          <w:b w:val="0"/>
          <w:bCs w:val="0"/>
          <w:spacing w:val="-4"/>
          <w:sz w:val="32"/>
          <w:szCs w:val="32"/>
        </w:rPr>
        <w:lastRenderedPageBreak/>
        <w:t>难的残疾人得到基本康复服务。为0-6岁残疾儿童提供康复救助，提高残疾儿童生活自理和参与社会活动能力。开展全国爱耳日与全国残疾预防日宣传。资助家庭经济困难残疾大学生顺利完成学业。做好残疾人信息数据的更新，落实数据采集、登记、核实、录入上报工作。</w:t>
      </w:r>
      <w:r w:rsidRPr="009132A7">
        <w:rPr>
          <w:rStyle w:val="ad"/>
          <w:rFonts w:ascii="楷体" w:eastAsia="楷体" w:hAnsi="楷体" w:hint="eastAsia"/>
          <w:b w:val="0"/>
          <w:bCs w:val="0"/>
          <w:spacing w:val="-4"/>
          <w:sz w:val="32"/>
          <w:szCs w:val="32"/>
        </w:rPr>
        <w:br/>
        <w:t>该项目阶段性目标为：在2023年计划完成①残疾人基本康复服务150人;②残疾儿童康复救助20人;③残疾人数据动态更新服务5451人;④资助困难残疾大学生1名;④爱耳日与残疾预防日宣传3场次。</w:t>
      </w:r>
    </w:p>
    <w:p w14:paraId="6BFCEFBA" w14:textId="77777777" w:rsidR="000048AA" w:rsidRPr="009132A7" w:rsidRDefault="00000000">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二、绩效评价工作开展情况</w:t>
      </w:r>
    </w:p>
    <w:p w14:paraId="61859553" w14:textId="77777777" w:rsidR="000048AA" w:rsidRPr="009132A7" w:rsidRDefault="00000000">
      <w:pPr>
        <w:spacing w:line="540" w:lineRule="exact"/>
        <w:ind w:firstLineChars="181" w:firstLine="567"/>
        <w:rPr>
          <w:rStyle w:val="ad"/>
          <w:rFonts w:ascii="楷体" w:eastAsia="楷体" w:hAnsi="楷体" w:hint="eastAsia"/>
          <w:spacing w:val="-4"/>
          <w:sz w:val="32"/>
          <w:szCs w:val="32"/>
        </w:rPr>
      </w:pPr>
      <w:r w:rsidRPr="009132A7">
        <w:rPr>
          <w:rStyle w:val="ad"/>
          <w:rFonts w:ascii="楷体" w:eastAsia="楷体" w:hAnsi="楷体" w:hint="eastAsia"/>
          <w:spacing w:val="-4"/>
          <w:sz w:val="32"/>
          <w:szCs w:val="32"/>
        </w:rPr>
        <w:t>（一）绩效评价目的、对象和范围</w:t>
      </w:r>
    </w:p>
    <w:p w14:paraId="5CBE7A93"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（一）绩效评价目的、对象和范围</w:t>
      </w:r>
      <w:r w:rsidRPr="009132A7">
        <w:rPr>
          <w:rStyle w:val="ad"/>
          <w:rFonts w:ascii="楷体" w:eastAsia="楷体" w:hAnsi="楷体" w:hint="eastAsia"/>
          <w:b w:val="0"/>
          <w:bCs w:val="0"/>
          <w:spacing w:val="-4"/>
          <w:sz w:val="32"/>
          <w:szCs w:val="32"/>
        </w:rPr>
        <w:br/>
        <w:t>1. 绩效评价完整性</w:t>
      </w:r>
      <w:r w:rsidRPr="009132A7">
        <w:rPr>
          <w:rStyle w:val="ad"/>
          <w:rFonts w:ascii="楷体" w:eastAsia="楷体" w:hAnsi="楷体" w:hint="eastAsia"/>
          <w:b w:val="0"/>
          <w:bCs w:val="0"/>
          <w:spacing w:val="-4"/>
          <w:sz w:val="32"/>
          <w:szCs w:val="32"/>
        </w:rPr>
        <w:br/>
        <w:t>该项目目标是①完成15名残疾人基本康复服务;②完成20名残疾儿童康复救助;③完成5451名残疾人数据动态更新服务;④完成1名资助困难残疾大学生;⑤完成3场爱耳日与残疾预防日宣传。</w:t>
      </w:r>
      <w:r w:rsidRPr="009132A7">
        <w:rPr>
          <w:rStyle w:val="ad"/>
          <w:rFonts w:ascii="楷体" w:eastAsia="楷体" w:hAnsi="楷体" w:hint="eastAsia"/>
          <w:b w:val="0"/>
          <w:bCs w:val="0"/>
          <w:spacing w:val="-4"/>
          <w:sz w:val="32"/>
          <w:szCs w:val="32"/>
        </w:rPr>
        <w:br/>
        <w:t>该项目计划资金36.01万元，项目执行资金33.51万元，结余2.5万元，结余资金系残疾儿童康复训练项目因部分残疾儿童康复训练需要跨年度进行康复训练，剩余部分待2024年训练结束后支付预算执行率93.06%。</w:t>
      </w:r>
      <w:r w:rsidRPr="009132A7">
        <w:rPr>
          <w:rStyle w:val="ad"/>
          <w:rFonts w:ascii="楷体" w:eastAsia="楷体" w:hAnsi="楷体" w:hint="eastAsia"/>
          <w:b w:val="0"/>
          <w:bCs w:val="0"/>
          <w:spacing w:val="-4"/>
          <w:sz w:val="32"/>
          <w:szCs w:val="32"/>
        </w:rPr>
        <w:br/>
        <w:t>项目评价数据来源于上级文件、单位会计支付凭证中的票据、补助发放表及残疾人及其亲属满意度调查问卷，数据真实、准确、完整。</w:t>
      </w:r>
      <w:r w:rsidRPr="009132A7">
        <w:rPr>
          <w:rStyle w:val="ad"/>
          <w:rFonts w:ascii="楷体" w:eastAsia="楷体" w:hAnsi="楷体" w:hint="eastAsia"/>
          <w:b w:val="0"/>
          <w:bCs w:val="0"/>
          <w:spacing w:val="-4"/>
          <w:sz w:val="32"/>
          <w:szCs w:val="32"/>
        </w:rPr>
        <w:br/>
        <w:t>2. 评价目的</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自治区残疾人事业发展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132A7">
        <w:rPr>
          <w:rStyle w:val="ad"/>
          <w:rFonts w:ascii="楷体" w:eastAsia="楷体" w:hAnsi="楷体" w:hint="eastAsia"/>
          <w:b w:val="0"/>
          <w:bCs w:val="0"/>
          <w:spacing w:val="-4"/>
          <w:sz w:val="32"/>
          <w:szCs w:val="32"/>
        </w:rPr>
        <w:br/>
        <w:t>3. 评价对象</w:t>
      </w:r>
      <w:r w:rsidRPr="009132A7">
        <w:rPr>
          <w:rStyle w:val="ad"/>
          <w:rFonts w:ascii="楷体" w:eastAsia="楷体" w:hAnsi="楷体" w:hint="eastAsia"/>
          <w:b w:val="0"/>
          <w:bCs w:val="0"/>
          <w:spacing w:val="-4"/>
          <w:sz w:val="32"/>
          <w:szCs w:val="32"/>
        </w:rPr>
        <w:br/>
        <w:t>（1）绩效评价的对象：关于提前下达2023年自治区残疾人事业发展补助资金（部分直达资金）项目。</w:t>
      </w:r>
      <w:r w:rsidRPr="009132A7">
        <w:rPr>
          <w:rStyle w:val="ad"/>
          <w:rFonts w:ascii="楷体" w:eastAsia="楷体" w:hAnsi="楷体" w:hint="eastAsia"/>
          <w:b w:val="0"/>
          <w:bCs w:val="0"/>
          <w:spacing w:val="-4"/>
          <w:sz w:val="32"/>
          <w:szCs w:val="32"/>
        </w:rPr>
        <w:br/>
        <w:t>4. 绩效评价范围</w:t>
      </w:r>
      <w:r w:rsidRPr="009132A7">
        <w:rPr>
          <w:rStyle w:val="ad"/>
          <w:rFonts w:ascii="楷体" w:eastAsia="楷体" w:hAnsi="楷体" w:hint="eastAsia"/>
          <w:b w:val="0"/>
          <w:bCs w:val="0"/>
          <w:spacing w:val="-4"/>
          <w:sz w:val="32"/>
          <w:szCs w:val="32"/>
        </w:rPr>
        <w:br/>
        <w:t>（1）时间范围：2023年1月1日至2023年12月31日。</w:t>
      </w:r>
      <w:r w:rsidRPr="009132A7">
        <w:rPr>
          <w:rStyle w:val="ad"/>
          <w:rFonts w:ascii="楷体" w:eastAsia="楷体" w:hAnsi="楷体" w:hint="eastAsia"/>
          <w:b w:val="0"/>
          <w:bCs w:val="0"/>
          <w:spacing w:val="-4"/>
          <w:sz w:val="32"/>
          <w:szCs w:val="32"/>
        </w:rPr>
        <w:br/>
        <w:t>（2）关于提前下达2023年自治区残疾人事业发展补助资金（部分直达资金）项目项目的基本情况、评价工作的开展情况、项目实现的产出情况、取得的效益情况、主要经验及做法、存在的问题及原因分析，以及综合性结论等。</w:t>
      </w:r>
      <w:r w:rsidRPr="009132A7">
        <w:rPr>
          <w:rStyle w:val="ad"/>
          <w:rFonts w:ascii="楷体" w:eastAsia="楷体" w:hAnsi="楷体" w:hint="eastAsia"/>
          <w:b w:val="0"/>
          <w:bCs w:val="0"/>
          <w:spacing w:val="-4"/>
          <w:sz w:val="32"/>
          <w:szCs w:val="32"/>
        </w:rPr>
        <w:br/>
        <w:t>项目范围：关于提前下达2023年自治区残疾人事业发展补助资金（部分直达资金）项目</w:t>
      </w:r>
      <w:r w:rsidRPr="009132A7">
        <w:rPr>
          <w:rStyle w:val="ad"/>
          <w:rFonts w:ascii="楷体" w:eastAsia="楷体" w:hAnsi="楷体" w:hint="eastAsia"/>
          <w:b w:val="0"/>
          <w:bCs w:val="0"/>
          <w:spacing w:val="-4"/>
          <w:sz w:val="32"/>
          <w:szCs w:val="32"/>
        </w:rPr>
        <w:br/>
        <w:t>（一）关于提前下达2023年自治区残疾人事业发展补助资金（部分直达资金）项目项目的基本情况</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2023年自治区残联下达残疾人康复工作任务，拨付资金36.01万元，主要用于①1.残疾人基本康复服务150人，预算资金2.85万元，②残疾儿童康复救助20人，预算资金31.43万元，;③残疾人数据动态更新服务5451人预算资金1.29万元，;④资助困难残疾大学生1名预算资金0.2万元，⑤爱耳日与残疾预防日宣传3场次预算资金0.24万元，</w:t>
      </w:r>
      <w:r w:rsidRPr="009132A7">
        <w:rPr>
          <w:rStyle w:val="ad"/>
          <w:rFonts w:ascii="楷体" w:eastAsia="楷体" w:hAnsi="楷体" w:hint="eastAsia"/>
          <w:b w:val="0"/>
          <w:bCs w:val="0"/>
          <w:spacing w:val="-4"/>
          <w:sz w:val="32"/>
          <w:szCs w:val="32"/>
        </w:rPr>
        <w:br/>
        <w:t>（二）关于提前下达2023年自治区残疾人事业发展补助资金（部分直达资金）项目评价工作的开展情况</w:t>
      </w:r>
      <w:r w:rsidRPr="009132A7">
        <w:rPr>
          <w:rStyle w:val="ad"/>
          <w:rFonts w:ascii="楷体" w:eastAsia="楷体" w:hAnsi="楷体" w:hint="eastAsia"/>
          <w:b w:val="0"/>
          <w:bCs w:val="0"/>
          <w:spacing w:val="-4"/>
          <w:sz w:val="32"/>
          <w:szCs w:val="32"/>
        </w:rPr>
        <w:br/>
        <w:t>确定绩效评价指标体系，准备项目资料。收集项目资料与相关证据，查阅项目实施情况与项目资金使用情况及相关资料。根据取得的依据材料，对照绩效评价指标体系评分标准绩效评价分析。</w:t>
      </w:r>
      <w:r w:rsidRPr="009132A7">
        <w:rPr>
          <w:rStyle w:val="ad"/>
          <w:rFonts w:ascii="楷体" w:eastAsia="楷体" w:hAnsi="楷体" w:hint="eastAsia"/>
          <w:b w:val="0"/>
          <w:bCs w:val="0"/>
          <w:spacing w:val="-4"/>
          <w:sz w:val="32"/>
          <w:szCs w:val="32"/>
        </w:rPr>
        <w:br/>
        <w:t>（三）关于提前下达2023年自治区残疾人事业发展补助资金（部分直达资金）项目实现产出情况</w:t>
      </w:r>
      <w:r w:rsidRPr="009132A7">
        <w:rPr>
          <w:rStyle w:val="ad"/>
          <w:rFonts w:ascii="楷体" w:eastAsia="楷体" w:hAnsi="楷体" w:hint="eastAsia"/>
          <w:b w:val="0"/>
          <w:bCs w:val="0"/>
          <w:spacing w:val="-4"/>
          <w:sz w:val="32"/>
          <w:szCs w:val="32"/>
        </w:rPr>
        <w:br/>
        <w:t>产出数量指标“残疾人基本康复服务人数”的目标值是≥150人，2023年度我单位实际完成150人。数量指标“爱耳日与残疾预防日宣传 ”的目标值是≥3场次，2023年度我单位实际完成3场次。数量指标“残疾人数据动态更新服务人数 ”的目标值是≥5451人，2023年度我单位实际完成5451人。有需求的残疾人得到基本康复服务率≥80%，实际产出数为80%。补助资金严格按项目进度及时拨付资金。</w:t>
      </w:r>
      <w:r w:rsidRPr="009132A7">
        <w:rPr>
          <w:rStyle w:val="ad"/>
          <w:rFonts w:ascii="楷体" w:eastAsia="楷体" w:hAnsi="楷体" w:hint="eastAsia"/>
          <w:b w:val="0"/>
          <w:bCs w:val="0"/>
          <w:spacing w:val="-4"/>
          <w:sz w:val="32"/>
          <w:szCs w:val="32"/>
        </w:rPr>
        <w:br/>
        <w:t>（四）关于提前下达2023年自治区残疾人事业发展补助资金（部分直达资金）项目取得效益情况</w:t>
      </w:r>
      <w:r w:rsidRPr="009132A7">
        <w:rPr>
          <w:rStyle w:val="ad"/>
          <w:rFonts w:ascii="楷体" w:eastAsia="楷体" w:hAnsi="楷体" w:hint="eastAsia"/>
          <w:b w:val="0"/>
          <w:bCs w:val="0"/>
          <w:spacing w:val="-4"/>
          <w:sz w:val="32"/>
          <w:szCs w:val="32"/>
        </w:rPr>
        <w:br/>
        <w:t>“残疾人康复服务水平”，指标值：有所提高，实际完成值：完全达到预期。“提高残疾人融入社会生活能力”，指标值：有所提高，实际完成值：完全达到预期。</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（五）关于提前下达2023年自治区残疾人事业发展补助资金（部分直达资金）项目主要经验及做法</w:t>
      </w:r>
      <w:r w:rsidRPr="009132A7">
        <w:rPr>
          <w:rStyle w:val="ad"/>
          <w:rFonts w:ascii="楷体" w:eastAsia="楷体" w:hAnsi="楷体" w:hint="eastAsia"/>
          <w:b w:val="0"/>
          <w:bCs w:val="0"/>
          <w:spacing w:val="-4"/>
          <w:sz w:val="32"/>
          <w:szCs w:val="32"/>
        </w:rPr>
        <w:br/>
        <w:t>1.项目负责人推进，各项工作责任到人，相互支持、密切配合，保证该项目顺利开展并完成。</w:t>
      </w:r>
      <w:r w:rsidRPr="009132A7">
        <w:rPr>
          <w:rStyle w:val="ad"/>
          <w:rFonts w:ascii="楷体" w:eastAsia="楷体" w:hAnsi="楷体" w:hint="eastAsia"/>
          <w:b w:val="0"/>
          <w:bCs w:val="0"/>
          <w:spacing w:val="-4"/>
          <w:sz w:val="32"/>
          <w:szCs w:val="32"/>
        </w:rPr>
        <w:br/>
        <w:t>2.项目资金及时拨付到位，资金使用规范。</w:t>
      </w:r>
      <w:r w:rsidRPr="009132A7">
        <w:rPr>
          <w:rStyle w:val="ad"/>
          <w:rFonts w:ascii="楷体" w:eastAsia="楷体" w:hAnsi="楷体" w:hint="eastAsia"/>
          <w:b w:val="0"/>
          <w:bCs w:val="0"/>
          <w:spacing w:val="-4"/>
          <w:sz w:val="32"/>
          <w:szCs w:val="32"/>
        </w:rPr>
        <w:br/>
        <w:t>3.依托米东区中医医院和人民医院、爱心园、长安脑病医院等多家医疗机构为我区残疾人进行基本康复服务。</w:t>
      </w:r>
      <w:r w:rsidRPr="009132A7">
        <w:rPr>
          <w:rStyle w:val="ad"/>
          <w:rFonts w:ascii="楷体" w:eastAsia="楷体" w:hAnsi="楷体" w:hint="eastAsia"/>
          <w:b w:val="0"/>
          <w:bCs w:val="0"/>
          <w:spacing w:val="-4"/>
          <w:sz w:val="32"/>
          <w:szCs w:val="32"/>
        </w:rPr>
        <w:br/>
        <w:t>（五）关于提前下达2023年自治区残疾人事业发展补助资金（部分直达资金）项目存在的问题及原因分析</w:t>
      </w:r>
      <w:r w:rsidRPr="009132A7">
        <w:rPr>
          <w:rStyle w:val="ad"/>
          <w:rFonts w:ascii="楷体" w:eastAsia="楷体" w:hAnsi="楷体" w:hint="eastAsia"/>
          <w:b w:val="0"/>
          <w:bCs w:val="0"/>
          <w:spacing w:val="-4"/>
          <w:sz w:val="32"/>
          <w:szCs w:val="32"/>
        </w:rPr>
        <w:br/>
        <w:t>（一）0-6岁残疾儿童康复救助标准过低，家长负担重。</w:t>
      </w:r>
      <w:r w:rsidRPr="009132A7">
        <w:rPr>
          <w:rStyle w:val="ad"/>
          <w:rFonts w:ascii="楷体" w:eastAsia="楷体" w:hAnsi="楷体" w:hint="eastAsia"/>
          <w:b w:val="0"/>
          <w:bCs w:val="0"/>
          <w:spacing w:val="-4"/>
          <w:sz w:val="32"/>
          <w:szCs w:val="32"/>
        </w:rPr>
        <w:br/>
        <w:t>（二）乌鲁木齐市残联下发的《关于乌鲁木齐市16岁以下残疾儿童少年康复救助项目实施细则（试行）》文件于2021年8月到期后，8-16岁残疾儿童康复训练无项目支持。</w:t>
      </w:r>
      <w:r w:rsidRPr="009132A7">
        <w:rPr>
          <w:rStyle w:val="ad"/>
          <w:rFonts w:ascii="楷体" w:eastAsia="楷体" w:hAnsi="楷体" w:hint="eastAsia"/>
          <w:b w:val="0"/>
          <w:bCs w:val="0"/>
          <w:spacing w:val="-4"/>
          <w:sz w:val="32"/>
          <w:szCs w:val="32"/>
        </w:rPr>
        <w:br/>
        <w:t>（三）在部门整体支出的资金安排和使用上仍有不可预见性，项目实施的监督管理力度不够。</w:t>
      </w:r>
      <w:r w:rsidRPr="009132A7">
        <w:rPr>
          <w:rStyle w:val="ad"/>
          <w:rFonts w:ascii="楷体" w:eastAsia="楷体" w:hAnsi="楷体" w:hint="eastAsia"/>
          <w:b w:val="0"/>
          <w:bCs w:val="0"/>
          <w:spacing w:val="-4"/>
          <w:sz w:val="32"/>
          <w:szCs w:val="32"/>
        </w:rPr>
        <w:br/>
        <w:t>该项目的实施切实减轻了残疾儿童家庭以及残疾人的经济负担。有效提高资金使用效率。并且加强了康复机构规范化建设。</w:t>
      </w:r>
    </w:p>
    <w:p w14:paraId="1271490C" w14:textId="77777777" w:rsidR="000048AA" w:rsidRPr="009132A7" w:rsidRDefault="00000000">
      <w:pPr>
        <w:spacing w:line="540" w:lineRule="exact"/>
        <w:ind w:firstLine="567"/>
        <w:rPr>
          <w:rStyle w:val="ad"/>
          <w:rFonts w:ascii="楷体" w:eastAsia="楷体" w:hAnsi="楷体" w:hint="eastAsia"/>
          <w:spacing w:val="-4"/>
          <w:sz w:val="32"/>
          <w:szCs w:val="32"/>
        </w:rPr>
      </w:pPr>
      <w:r w:rsidRPr="009132A7">
        <w:rPr>
          <w:rStyle w:val="ad"/>
          <w:rFonts w:ascii="楷体" w:eastAsia="楷体" w:hAnsi="楷体" w:hint="eastAsia"/>
          <w:spacing w:val="-4"/>
          <w:sz w:val="32"/>
          <w:szCs w:val="32"/>
        </w:rPr>
        <w:t>（二）绩效评价原则、评价指标体系、评价方法、评价标准</w:t>
      </w:r>
    </w:p>
    <w:p w14:paraId="1F0C1D90"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1. 评价原则</w:t>
      </w:r>
      <w:r w:rsidRPr="009132A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132A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（3）激励约束。绩效评价结果应与预算安排、政策调整、改进管理实质性挂钩，体现奖优罚劣和激励相容导向，有效要安排、低效要压减、无效要问责。</w:t>
      </w:r>
      <w:r w:rsidRPr="009132A7">
        <w:rPr>
          <w:rStyle w:val="ad"/>
          <w:rFonts w:ascii="楷体" w:eastAsia="楷体" w:hAnsi="楷体" w:hint="eastAsia"/>
          <w:b w:val="0"/>
          <w:bCs w:val="0"/>
          <w:spacing w:val="-4"/>
          <w:sz w:val="32"/>
          <w:szCs w:val="32"/>
        </w:rPr>
        <w:br/>
        <w:t>（4）公开透明。绩效评价结果应依法依规公开，并自觉接受社会监督。</w:t>
      </w:r>
      <w:r w:rsidRPr="009132A7">
        <w:rPr>
          <w:rStyle w:val="ad"/>
          <w:rFonts w:ascii="楷体" w:eastAsia="楷体" w:hAnsi="楷体" w:hint="eastAsia"/>
          <w:b w:val="0"/>
          <w:bCs w:val="0"/>
          <w:spacing w:val="-4"/>
          <w:sz w:val="32"/>
          <w:szCs w:val="32"/>
        </w:rPr>
        <w:br/>
        <w:t>2. 评价指标体系</w:t>
      </w:r>
      <w:r w:rsidRPr="009132A7">
        <w:rPr>
          <w:rStyle w:val="ad"/>
          <w:rFonts w:ascii="楷体" w:eastAsia="楷体" w:hAnsi="楷体" w:hint="eastAsia"/>
          <w:b w:val="0"/>
          <w:bCs w:val="0"/>
          <w:spacing w:val="-4"/>
          <w:sz w:val="32"/>
          <w:szCs w:val="32"/>
        </w:rPr>
        <w:br/>
        <w:t>绩效评价指标体系作为衡量绩效目标实现程度的考核工具，一般遵循以下原则：</w:t>
      </w:r>
      <w:r w:rsidRPr="009132A7">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132A7">
        <w:rPr>
          <w:rStyle w:val="ad"/>
          <w:rFonts w:ascii="楷体" w:eastAsia="楷体" w:hAnsi="楷体" w:hint="eastAsia"/>
          <w:b w:val="0"/>
          <w:bCs w:val="0"/>
          <w:spacing w:val="-4"/>
          <w:sz w:val="32"/>
          <w:szCs w:val="32"/>
        </w:rPr>
        <w:br/>
        <w:t>（2）重要性原则：应当优先使用最具评价对象代表性、最能反映评价要求的核心指标。</w:t>
      </w:r>
      <w:r w:rsidRPr="009132A7">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132A7">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132A7">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132A7">
        <w:rPr>
          <w:rStyle w:val="ad"/>
          <w:rFonts w:ascii="楷体" w:eastAsia="楷体" w:hAnsi="楷体" w:hint="eastAsia"/>
          <w:b w:val="0"/>
          <w:bCs w:val="0"/>
          <w:spacing w:val="-4"/>
          <w:sz w:val="32"/>
          <w:szCs w:val="32"/>
        </w:rPr>
        <w:br/>
        <w:t>本项目的评价指标体系建立如表2-1所示。</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t>表2-1 项目支出绩效评价指标体系</w:t>
      </w:r>
      <w:r w:rsidRPr="009132A7">
        <w:rPr>
          <w:rStyle w:val="ad"/>
          <w:rFonts w:ascii="楷体" w:eastAsia="楷体" w:hAnsi="楷体" w:hint="eastAsia"/>
          <w:b w:val="0"/>
          <w:bCs w:val="0"/>
          <w:spacing w:val="-4"/>
          <w:sz w:val="32"/>
          <w:szCs w:val="32"/>
        </w:rPr>
        <w:br/>
        <w:t>一级指标 二级指标 三级指标 指标解释 指标说明</w:t>
      </w:r>
      <w:r w:rsidRPr="009132A7">
        <w:rPr>
          <w:rStyle w:val="ad"/>
          <w:rFonts w:ascii="楷体" w:eastAsia="楷体" w:hAnsi="楷体" w:hint="eastAsia"/>
          <w:b w:val="0"/>
          <w:bCs w:val="0"/>
          <w:spacing w:val="-4"/>
          <w:sz w:val="32"/>
          <w:szCs w:val="32"/>
        </w:rPr>
        <w:br/>
        <w:t>决策 项目立项 立项依据</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充分性 项目立项是否符合法律法规、相关政策、发展规划以及部门职责，用以反映和考核项目立项依据情况。 评价要点：</w:t>
      </w:r>
      <w:r w:rsidRPr="009132A7">
        <w:rPr>
          <w:rStyle w:val="ad"/>
          <w:rFonts w:ascii="楷体" w:eastAsia="楷体" w:hAnsi="楷体" w:hint="eastAsia"/>
          <w:b w:val="0"/>
          <w:bCs w:val="0"/>
          <w:spacing w:val="-4"/>
          <w:sz w:val="32"/>
          <w:szCs w:val="32"/>
        </w:rPr>
        <w:br/>
        <w:t>①项目立项是否符合国家法律法规、国民经济发展规划和相关政策；</w:t>
      </w:r>
      <w:r w:rsidRPr="009132A7">
        <w:rPr>
          <w:rStyle w:val="ad"/>
          <w:rFonts w:ascii="楷体" w:eastAsia="楷体" w:hAnsi="楷体" w:hint="eastAsia"/>
          <w:b w:val="0"/>
          <w:bCs w:val="0"/>
          <w:spacing w:val="-4"/>
          <w:sz w:val="32"/>
          <w:szCs w:val="32"/>
        </w:rPr>
        <w:br/>
        <w:t>②项目立项是否符合行业发展规划和政策要求；</w:t>
      </w:r>
      <w:r w:rsidRPr="009132A7">
        <w:rPr>
          <w:rStyle w:val="ad"/>
          <w:rFonts w:ascii="楷体" w:eastAsia="楷体" w:hAnsi="楷体" w:hint="eastAsia"/>
          <w:b w:val="0"/>
          <w:bCs w:val="0"/>
          <w:spacing w:val="-4"/>
          <w:sz w:val="32"/>
          <w:szCs w:val="32"/>
        </w:rPr>
        <w:br/>
        <w:t>③项目立项是否与部门职责范围相符，属于部门履职所需；</w:t>
      </w:r>
      <w:r w:rsidRPr="009132A7">
        <w:rPr>
          <w:rStyle w:val="ad"/>
          <w:rFonts w:ascii="楷体" w:eastAsia="楷体" w:hAnsi="楷体" w:hint="eastAsia"/>
          <w:b w:val="0"/>
          <w:bCs w:val="0"/>
          <w:spacing w:val="-4"/>
          <w:sz w:val="32"/>
          <w:szCs w:val="32"/>
        </w:rPr>
        <w:br/>
        <w:t>④项目是否属于公共财政支持范围，是否符合中央、地方事权支出责任划分原则；</w:t>
      </w:r>
      <w:r w:rsidRPr="009132A7">
        <w:rPr>
          <w:rStyle w:val="ad"/>
          <w:rFonts w:ascii="楷体" w:eastAsia="楷体" w:hAnsi="楷体" w:hint="eastAsia"/>
          <w:b w:val="0"/>
          <w:bCs w:val="0"/>
          <w:spacing w:val="-4"/>
          <w:sz w:val="32"/>
          <w:szCs w:val="32"/>
        </w:rPr>
        <w:br/>
        <w:t>⑤项目是否与相关部门同类项目或部门内部相关项目重复。</w:t>
      </w:r>
      <w:r w:rsidRPr="009132A7">
        <w:rPr>
          <w:rStyle w:val="ad"/>
          <w:rFonts w:ascii="楷体" w:eastAsia="楷体" w:hAnsi="楷体" w:hint="eastAsia"/>
          <w:b w:val="0"/>
          <w:bCs w:val="0"/>
          <w:spacing w:val="-4"/>
          <w:sz w:val="32"/>
          <w:szCs w:val="32"/>
        </w:rPr>
        <w:br/>
        <w:t>立项程序</w:t>
      </w:r>
      <w:r w:rsidRPr="009132A7">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132A7">
        <w:rPr>
          <w:rStyle w:val="ad"/>
          <w:rFonts w:ascii="楷体" w:eastAsia="楷体" w:hAnsi="楷体" w:hint="eastAsia"/>
          <w:b w:val="0"/>
          <w:bCs w:val="0"/>
          <w:spacing w:val="-4"/>
          <w:sz w:val="32"/>
          <w:szCs w:val="32"/>
        </w:rPr>
        <w:br/>
        <w:t>①项目是否按照规定的程序申请设立；</w:t>
      </w:r>
      <w:r w:rsidRPr="009132A7">
        <w:rPr>
          <w:rStyle w:val="ad"/>
          <w:rFonts w:ascii="楷体" w:eastAsia="楷体" w:hAnsi="楷体" w:hint="eastAsia"/>
          <w:b w:val="0"/>
          <w:bCs w:val="0"/>
          <w:spacing w:val="-4"/>
          <w:sz w:val="32"/>
          <w:szCs w:val="32"/>
        </w:rPr>
        <w:br/>
        <w:t>②审批文件、材料是否符合相关要求；</w:t>
      </w:r>
      <w:r w:rsidRPr="009132A7">
        <w:rPr>
          <w:rStyle w:val="ad"/>
          <w:rFonts w:ascii="楷体" w:eastAsia="楷体" w:hAnsi="楷体" w:hint="eastAsia"/>
          <w:b w:val="0"/>
          <w:bCs w:val="0"/>
          <w:spacing w:val="-4"/>
          <w:sz w:val="32"/>
          <w:szCs w:val="32"/>
        </w:rPr>
        <w:br/>
        <w:t>③事前是否已经过必要的可行性研究、专家论证、风险评估、绩效评估、集体决策。</w:t>
      </w:r>
      <w:r w:rsidRPr="009132A7">
        <w:rPr>
          <w:rStyle w:val="ad"/>
          <w:rFonts w:ascii="楷体" w:eastAsia="楷体" w:hAnsi="楷体" w:hint="eastAsia"/>
          <w:b w:val="0"/>
          <w:bCs w:val="0"/>
          <w:spacing w:val="-4"/>
          <w:sz w:val="32"/>
          <w:szCs w:val="32"/>
        </w:rPr>
        <w:br/>
        <w:t>绩效目标 绩效目标</w:t>
      </w:r>
      <w:r w:rsidRPr="009132A7">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132A7">
        <w:rPr>
          <w:rStyle w:val="ad"/>
          <w:rFonts w:ascii="楷体" w:eastAsia="楷体" w:hAnsi="楷体" w:hint="eastAsia"/>
          <w:b w:val="0"/>
          <w:bCs w:val="0"/>
          <w:spacing w:val="-4"/>
          <w:sz w:val="32"/>
          <w:szCs w:val="32"/>
        </w:rPr>
        <w:br/>
        <w:t>（如未设定预算绩效目标，也可考核其他工作任务目标）</w:t>
      </w:r>
      <w:r w:rsidRPr="009132A7">
        <w:rPr>
          <w:rStyle w:val="ad"/>
          <w:rFonts w:ascii="楷体" w:eastAsia="楷体" w:hAnsi="楷体" w:hint="eastAsia"/>
          <w:b w:val="0"/>
          <w:bCs w:val="0"/>
          <w:spacing w:val="-4"/>
          <w:sz w:val="32"/>
          <w:szCs w:val="32"/>
        </w:rPr>
        <w:br/>
        <w:t>①项目是否有绩效目标；</w:t>
      </w:r>
      <w:r w:rsidRPr="009132A7">
        <w:rPr>
          <w:rStyle w:val="ad"/>
          <w:rFonts w:ascii="楷体" w:eastAsia="楷体" w:hAnsi="楷体" w:hint="eastAsia"/>
          <w:b w:val="0"/>
          <w:bCs w:val="0"/>
          <w:spacing w:val="-4"/>
          <w:sz w:val="32"/>
          <w:szCs w:val="32"/>
        </w:rPr>
        <w:br/>
        <w:t>②项目绩效目标与实际工作内容是否具有相关性；</w:t>
      </w:r>
      <w:r w:rsidRPr="009132A7">
        <w:rPr>
          <w:rStyle w:val="ad"/>
          <w:rFonts w:ascii="楷体" w:eastAsia="楷体" w:hAnsi="楷体" w:hint="eastAsia"/>
          <w:b w:val="0"/>
          <w:bCs w:val="0"/>
          <w:spacing w:val="-4"/>
          <w:sz w:val="32"/>
          <w:szCs w:val="32"/>
        </w:rPr>
        <w:br/>
        <w:t>③项目预期产出效益和效果是否符合正常的业绩水平；</w:t>
      </w:r>
      <w:r w:rsidRPr="009132A7">
        <w:rPr>
          <w:rStyle w:val="ad"/>
          <w:rFonts w:ascii="楷体" w:eastAsia="楷体" w:hAnsi="楷体" w:hint="eastAsia"/>
          <w:b w:val="0"/>
          <w:bCs w:val="0"/>
          <w:spacing w:val="-4"/>
          <w:sz w:val="32"/>
          <w:szCs w:val="32"/>
        </w:rPr>
        <w:br/>
        <w:t>④是否与预算确定的项目投资额或资金量相匹配。</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决策 绩效目标 绩效指标</w:t>
      </w:r>
      <w:r w:rsidRPr="009132A7">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132A7">
        <w:rPr>
          <w:rStyle w:val="ad"/>
          <w:rFonts w:ascii="楷体" w:eastAsia="楷体" w:hAnsi="楷体" w:hint="eastAsia"/>
          <w:b w:val="0"/>
          <w:bCs w:val="0"/>
          <w:spacing w:val="-4"/>
          <w:sz w:val="32"/>
          <w:szCs w:val="32"/>
        </w:rPr>
        <w:br/>
        <w:t>①是否将项目绩效目标细化分解为具体的绩效指标；</w:t>
      </w:r>
      <w:r w:rsidRPr="009132A7">
        <w:rPr>
          <w:rStyle w:val="ad"/>
          <w:rFonts w:ascii="楷体" w:eastAsia="楷体" w:hAnsi="楷体" w:hint="eastAsia"/>
          <w:b w:val="0"/>
          <w:bCs w:val="0"/>
          <w:spacing w:val="-4"/>
          <w:sz w:val="32"/>
          <w:szCs w:val="32"/>
        </w:rPr>
        <w:br/>
        <w:t>②是否通过清晰、可衡量的指标值予以体现；</w:t>
      </w:r>
      <w:r w:rsidRPr="009132A7">
        <w:rPr>
          <w:rStyle w:val="ad"/>
          <w:rFonts w:ascii="楷体" w:eastAsia="楷体" w:hAnsi="楷体" w:hint="eastAsia"/>
          <w:b w:val="0"/>
          <w:bCs w:val="0"/>
          <w:spacing w:val="-4"/>
          <w:sz w:val="32"/>
          <w:szCs w:val="32"/>
        </w:rPr>
        <w:br/>
        <w:t>③是否与项目目标任务数或计划数相对应。</w:t>
      </w:r>
      <w:r w:rsidRPr="009132A7">
        <w:rPr>
          <w:rStyle w:val="ad"/>
          <w:rFonts w:ascii="楷体" w:eastAsia="楷体" w:hAnsi="楷体" w:hint="eastAsia"/>
          <w:b w:val="0"/>
          <w:bCs w:val="0"/>
          <w:spacing w:val="-4"/>
          <w:sz w:val="32"/>
          <w:szCs w:val="32"/>
        </w:rPr>
        <w:br/>
        <w:t>资金投入 预算编制</w:t>
      </w:r>
      <w:r w:rsidRPr="009132A7">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132A7">
        <w:rPr>
          <w:rStyle w:val="ad"/>
          <w:rFonts w:ascii="楷体" w:eastAsia="楷体" w:hAnsi="楷体" w:hint="eastAsia"/>
          <w:b w:val="0"/>
          <w:bCs w:val="0"/>
          <w:spacing w:val="-4"/>
          <w:sz w:val="32"/>
          <w:szCs w:val="32"/>
        </w:rPr>
        <w:br/>
        <w:t>①预算编制是否经过科学论证；</w:t>
      </w:r>
      <w:r w:rsidRPr="009132A7">
        <w:rPr>
          <w:rStyle w:val="ad"/>
          <w:rFonts w:ascii="楷体" w:eastAsia="楷体" w:hAnsi="楷体" w:hint="eastAsia"/>
          <w:b w:val="0"/>
          <w:bCs w:val="0"/>
          <w:spacing w:val="-4"/>
          <w:sz w:val="32"/>
          <w:szCs w:val="32"/>
        </w:rPr>
        <w:br/>
        <w:t>②预算内容与项目内容是否匹配；</w:t>
      </w:r>
      <w:r w:rsidRPr="009132A7">
        <w:rPr>
          <w:rStyle w:val="ad"/>
          <w:rFonts w:ascii="楷体" w:eastAsia="楷体" w:hAnsi="楷体" w:hint="eastAsia"/>
          <w:b w:val="0"/>
          <w:bCs w:val="0"/>
          <w:spacing w:val="-4"/>
          <w:sz w:val="32"/>
          <w:szCs w:val="32"/>
        </w:rPr>
        <w:br/>
        <w:t>③预算额度测算依据是否充分，是否按照标准编制；</w:t>
      </w:r>
      <w:r w:rsidRPr="009132A7">
        <w:rPr>
          <w:rStyle w:val="ad"/>
          <w:rFonts w:ascii="楷体" w:eastAsia="楷体" w:hAnsi="楷体" w:hint="eastAsia"/>
          <w:b w:val="0"/>
          <w:bCs w:val="0"/>
          <w:spacing w:val="-4"/>
          <w:sz w:val="32"/>
          <w:szCs w:val="32"/>
        </w:rPr>
        <w:br/>
        <w:t>④预算确定的项目投资额或资金量是否与工作任务相匹配。</w:t>
      </w:r>
      <w:r w:rsidRPr="009132A7">
        <w:rPr>
          <w:rStyle w:val="ad"/>
          <w:rFonts w:ascii="楷体" w:eastAsia="楷体" w:hAnsi="楷体" w:hint="eastAsia"/>
          <w:b w:val="0"/>
          <w:bCs w:val="0"/>
          <w:spacing w:val="-4"/>
          <w:sz w:val="32"/>
          <w:szCs w:val="32"/>
        </w:rPr>
        <w:br/>
        <w:t>资金分配</w:t>
      </w:r>
      <w:r w:rsidRPr="009132A7">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132A7">
        <w:rPr>
          <w:rStyle w:val="ad"/>
          <w:rFonts w:ascii="楷体" w:eastAsia="楷体" w:hAnsi="楷体" w:hint="eastAsia"/>
          <w:b w:val="0"/>
          <w:bCs w:val="0"/>
          <w:spacing w:val="-4"/>
          <w:sz w:val="32"/>
          <w:szCs w:val="32"/>
        </w:rPr>
        <w:br/>
        <w:t>①预算资金分配依据是否充分；</w:t>
      </w:r>
      <w:r w:rsidRPr="009132A7">
        <w:rPr>
          <w:rStyle w:val="ad"/>
          <w:rFonts w:ascii="楷体" w:eastAsia="楷体" w:hAnsi="楷体" w:hint="eastAsia"/>
          <w:b w:val="0"/>
          <w:bCs w:val="0"/>
          <w:spacing w:val="-4"/>
          <w:sz w:val="32"/>
          <w:szCs w:val="32"/>
        </w:rPr>
        <w:br/>
        <w:t>②资金分配额度是否合理，与项目单位或地方实际是否相适应。</w:t>
      </w:r>
      <w:r w:rsidRPr="009132A7">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132A7">
        <w:rPr>
          <w:rStyle w:val="ad"/>
          <w:rFonts w:ascii="楷体" w:eastAsia="楷体" w:hAnsi="楷体" w:hint="eastAsia"/>
          <w:b w:val="0"/>
          <w:bCs w:val="0"/>
          <w:spacing w:val="-4"/>
          <w:sz w:val="32"/>
          <w:szCs w:val="32"/>
        </w:rPr>
        <w:br/>
        <w:t>实际到位资金：一定时期（本年度或项目期）内落实到具体项目的资金。</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预算资金：一定时期（本年度或项目期）内预算安排到具体项目的资金。</w:t>
      </w:r>
      <w:r w:rsidRPr="009132A7">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132A7">
        <w:rPr>
          <w:rStyle w:val="ad"/>
          <w:rFonts w:ascii="楷体" w:eastAsia="楷体" w:hAnsi="楷体" w:hint="eastAsia"/>
          <w:b w:val="0"/>
          <w:bCs w:val="0"/>
          <w:spacing w:val="-4"/>
          <w:sz w:val="32"/>
          <w:szCs w:val="32"/>
        </w:rPr>
        <w:br/>
        <w:t>实际支出资金：一定时期（本年度或项目期）内项目实际拨付的资金。</w:t>
      </w:r>
      <w:r w:rsidRPr="009132A7">
        <w:rPr>
          <w:rStyle w:val="ad"/>
          <w:rFonts w:ascii="楷体" w:eastAsia="楷体" w:hAnsi="楷体" w:hint="eastAsia"/>
          <w:b w:val="0"/>
          <w:bCs w:val="0"/>
          <w:spacing w:val="-4"/>
          <w:sz w:val="32"/>
          <w:szCs w:val="32"/>
        </w:rPr>
        <w:br/>
        <w:t>过程 资金管理 资金使用</w:t>
      </w:r>
      <w:r w:rsidRPr="009132A7">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132A7">
        <w:rPr>
          <w:rStyle w:val="ad"/>
          <w:rFonts w:ascii="楷体" w:eastAsia="楷体" w:hAnsi="楷体" w:hint="eastAsia"/>
          <w:b w:val="0"/>
          <w:bCs w:val="0"/>
          <w:spacing w:val="-4"/>
          <w:sz w:val="32"/>
          <w:szCs w:val="32"/>
        </w:rPr>
        <w:br/>
        <w:t>①是否符合国家财经法规和财务管理制度以及有关专项资金管理办法的规定；</w:t>
      </w:r>
      <w:r w:rsidRPr="009132A7">
        <w:rPr>
          <w:rStyle w:val="ad"/>
          <w:rFonts w:ascii="楷体" w:eastAsia="楷体" w:hAnsi="楷体" w:hint="eastAsia"/>
          <w:b w:val="0"/>
          <w:bCs w:val="0"/>
          <w:spacing w:val="-4"/>
          <w:sz w:val="32"/>
          <w:szCs w:val="32"/>
        </w:rPr>
        <w:br/>
        <w:t>②资金的拨付是否有完整的审批程序和手续；</w:t>
      </w:r>
      <w:r w:rsidRPr="009132A7">
        <w:rPr>
          <w:rStyle w:val="ad"/>
          <w:rFonts w:ascii="楷体" w:eastAsia="楷体" w:hAnsi="楷体" w:hint="eastAsia"/>
          <w:b w:val="0"/>
          <w:bCs w:val="0"/>
          <w:spacing w:val="-4"/>
          <w:sz w:val="32"/>
          <w:szCs w:val="32"/>
        </w:rPr>
        <w:br/>
        <w:t>③是否符合项目预算批复或合同规定的用途；</w:t>
      </w:r>
      <w:r w:rsidRPr="009132A7">
        <w:rPr>
          <w:rStyle w:val="ad"/>
          <w:rFonts w:ascii="楷体" w:eastAsia="楷体" w:hAnsi="楷体" w:hint="eastAsia"/>
          <w:b w:val="0"/>
          <w:bCs w:val="0"/>
          <w:spacing w:val="-4"/>
          <w:sz w:val="32"/>
          <w:szCs w:val="32"/>
        </w:rPr>
        <w:br/>
        <w:t>④是否存在截留、挤占、挪用、虚列支出等情况。</w:t>
      </w:r>
      <w:r w:rsidRPr="009132A7">
        <w:rPr>
          <w:rStyle w:val="ad"/>
          <w:rFonts w:ascii="楷体" w:eastAsia="楷体" w:hAnsi="楷体" w:hint="eastAsia"/>
          <w:b w:val="0"/>
          <w:bCs w:val="0"/>
          <w:spacing w:val="-4"/>
          <w:sz w:val="32"/>
          <w:szCs w:val="32"/>
        </w:rPr>
        <w:br/>
        <w:t>组织实施 管理制度</w:t>
      </w:r>
      <w:r w:rsidRPr="009132A7">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132A7">
        <w:rPr>
          <w:rStyle w:val="ad"/>
          <w:rFonts w:ascii="楷体" w:eastAsia="楷体" w:hAnsi="楷体" w:hint="eastAsia"/>
          <w:b w:val="0"/>
          <w:bCs w:val="0"/>
          <w:spacing w:val="-4"/>
          <w:sz w:val="32"/>
          <w:szCs w:val="32"/>
        </w:rPr>
        <w:br/>
        <w:t>①是否已制定或具有相应的财务和业务管理制度；</w:t>
      </w:r>
      <w:r w:rsidRPr="009132A7">
        <w:rPr>
          <w:rStyle w:val="ad"/>
          <w:rFonts w:ascii="楷体" w:eastAsia="楷体" w:hAnsi="楷体" w:hint="eastAsia"/>
          <w:b w:val="0"/>
          <w:bCs w:val="0"/>
          <w:spacing w:val="-4"/>
          <w:sz w:val="32"/>
          <w:szCs w:val="32"/>
        </w:rPr>
        <w:br/>
        <w:t>②财务和业务管理制度是否合法、合规、完整。</w:t>
      </w:r>
      <w:r w:rsidRPr="009132A7">
        <w:rPr>
          <w:rStyle w:val="ad"/>
          <w:rFonts w:ascii="楷体" w:eastAsia="楷体" w:hAnsi="楷体" w:hint="eastAsia"/>
          <w:b w:val="0"/>
          <w:bCs w:val="0"/>
          <w:spacing w:val="-4"/>
          <w:sz w:val="32"/>
          <w:szCs w:val="32"/>
        </w:rPr>
        <w:br/>
        <w:t>制度执行</w:t>
      </w:r>
      <w:r w:rsidRPr="009132A7">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132A7">
        <w:rPr>
          <w:rStyle w:val="ad"/>
          <w:rFonts w:ascii="楷体" w:eastAsia="楷体" w:hAnsi="楷体" w:hint="eastAsia"/>
          <w:b w:val="0"/>
          <w:bCs w:val="0"/>
          <w:spacing w:val="-4"/>
          <w:sz w:val="32"/>
          <w:szCs w:val="32"/>
        </w:rPr>
        <w:br/>
        <w:t>①是否遵守相关法律法规和相关管理规定；</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②项目调整及支出调整手续是否完备；</w:t>
      </w:r>
      <w:r w:rsidRPr="009132A7">
        <w:rPr>
          <w:rStyle w:val="ad"/>
          <w:rFonts w:ascii="楷体" w:eastAsia="楷体" w:hAnsi="楷体" w:hint="eastAsia"/>
          <w:b w:val="0"/>
          <w:bCs w:val="0"/>
          <w:spacing w:val="-4"/>
          <w:sz w:val="32"/>
          <w:szCs w:val="32"/>
        </w:rPr>
        <w:br/>
        <w:t>③项目合同书、验收报告、技术鉴定等资料是否齐全并及时归档；</w:t>
      </w:r>
      <w:r w:rsidRPr="009132A7">
        <w:rPr>
          <w:rStyle w:val="ad"/>
          <w:rFonts w:ascii="楷体" w:eastAsia="楷体" w:hAnsi="楷体" w:hint="eastAsia"/>
          <w:b w:val="0"/>
          <w:bCs w:val="0"/>
          <w:spacing w:val="-4"/>
          <w:sz w:val="32"/>
          <w:szCs w:val="32"/>
        </w:rPr>
        <w:br/>
        <w:t>④项目实施的人员条件、场地设备、信息支撑等是否落实到位。</w:t>
      </w:r>
      <w:r w:rsidRPr="009132A7">
        <w:rPr>
          <w:rStyle w:val="ad"/>
          <w:rFonts w:ascii="楷体" w:eastAsia="楷体" w:hAnsi="楷体" w:hint="eastAsia"/>
          <w:b w:val="0"/>
          <w:bCs w:val="0"/>
          <w:spacing w:val="-4"/>
          <w:sz w:val="32"/>
          <w:szCs w:val="32"/>
        </w:rPr>
        <w:br/>
        <w:t>产出 产出数量 残疾人基本康复服务人数 项目实施的实际服务数与计划服务数的比率，用以反映和考核项目产出数量目标的实现程度。 实际完成率=（实际服务数/计划服务数）×100%。</w:t>
      </w:r>
      <w:r w:rsidRPr="009132A7">
        <w:rPr>
          <w:rStyle w:val="ad"/>
          <w:rFonts w:ascii="楷体" w:eastAsia="楷体" w:hAnsi="楷体" w:hint="eastAsia"/>
          <w:b w:val="0"/>
          <w:bCs w:val="0"/>
          <w:spacing w:val="-4"/>
          <w:sz w:val="32"/>
          <w:szCs w:val="32"/>
        </w:rPr>
        <w:br/>
        <w:t>实际产出数：一定时期（本年度或项目期）内项目实际服务数或提供的服务数量。</w:t>
      </w:r>
      <w:r w:rsidRPr="009132A7">
        <w:rPr>
          <w:rStyle w:val="ad"/>
          <w:rFonts w:ascii="楷体" w:eastAsia="楷体" w:hAnsi="楷体" w:hint="eastAsia"/>
          <w:b w:val="0"/>
          <w:bCs w:val="0"/>
          <w:spacing w:val="-4"/>
          <w:sz w:val="32"/>
          <w:szCs w:val="32"/>
        </w:rPr>
        <w:br/>
        <w:t>计划产出数：项目绩效目标确定的在一定时期（本年度或项目期）内计划服务数或提供的服务数量。</w:t>
      </w:r>
      <w:r w:rsidRPr="009132A7">
        <w:rPr>
          <w:rStyle w:val="ad"/>
          <w:rFonts w:ascii="楷体" w:eastAsia="楷体" w:hAnsi="楷体" w:hint="eastAsia"/>
          <w:b w:val="0"/>
          <w:bCs w:val="0"/>
          <w:spacing w:val="-4"/>
          <w:sz w:val="32"/>
          <w:szCs w:val="32"/>
        </w:rPr>
        <w:br/>
        <w:t>爱耳日与残疾预防日宣传场次</w:t>
      </w:r>
      <w:r w:rsidRPr="009132A7">
        <w:rPr>
          <w:rStyle w:val="ad"/>
          <w:rFonts w:ascii="楷体" w:eastAsia="楷体" w:hAnsi="楷体" w:hint="eastAsia"/>
          <w:b w:val="0"/>
          <w:bCs w:val="0"/>
          <w:spacing w:val="-4"/>
          <w:sz w:val="32"/>
          <w:szCs w:val="32"/>
        </w:rPr>
        <w:br/>
        <w:t>残疾人数据动态更新服务人数</w:t>
      </w:r>
      <w:r w:rsidRPr="009132A7">
        <w:rPr>
          <w:rStyle w:val="ad"/>
          <w:rFonts w:ascii="楷体" w:eastAsia="楷体" w:hAnsi="楷体" w:hint="eastAsia"/>
          <w:b w:val="0"/>
          <w:bCs w:val="0"/>
          <w:spacing w:val="-4"/>
          <w:sz w:val="32"/>
          <w:szCs w:val="32"/>
        </w:rPr>
        <w:br/>
        <w:t>产出 产出质量 有需求的残疾人得到基本康复服务率 项目完成的质量达标服务数与实际服务数的比率，用以反映和考核项目产出质量目标的实现程度。 质量达标率=（质量达标氛数/实际服务数）×100%。</w:t>
      </w:r>
      <w:r w:rsidRPr="009132A7">
        <w:rPr>
          <w:rStyle w:val="ad"/>
          <w:rFonts w:ascii="楷体" w:eastAsia="楷体" w:hAnsi="楷体" w:hint="eastAsia"/>
          <w:b w:val="0"/>
          <w:bCs w:val="0"/>
          <w:spacing w:val="-4"/>
          <w:sz w:val="32"/>
          <w:szCs w:val="32"/>
        </w:rPr>
        <w:br/>
        <w:t>质量达标产出数：一定时期（本年度或项目期）内实际达到既定质量标准的服务数量。既定质量标准是指项目实施单位设立绩效目标时依据计划标准、行业标准、历史标准或其他标准而设定的绩效指标值。</w:t>
      </w:r>
      <w:r w:rsidRPr="009132A7">
        <w:rPr>
          <w:rStyle w:val="ad"/>
          <w:rFonts w:ascii="楷体" w:eastAsia="楷体" w:hAnsi="楷体" w:hint="eastAsia"/>
          <w:b w:val="0"/>
          <w:bCs w:val="0"/>
          <w:spacing w:val="-4"/>
          <w:sz w:val="32"/>
          <w:szCs w:val="32"/>
        </w:rPr>
        <w:br/>
        <w:t>产出时效 补助发放及时率 项目实际完成时间与计划完成时间的比较，用以反映和考核项目产出时效目标的实现程度。 实际完成时间：项目实施单位完成该项目实际所耗用的时间。</w:t>
      </w:r>
      <w:r w:rsidRPr="009132A7">
        <w:rPr>
          <w:rStyle w:val="ad"/>
          <w:rFonts w:ascii="楷体" w:eastAsia="楷体" w:hAnsi="楷体" w:hint="eastAsia"/>
          <w:b w:val="0"/>
          <w:bCs w:val="0"/>
          <w:spacing w:val="-4"/>
          <w:sz w:val="32"/>
          <w:szCs w:val="32"/>
        </w:rPr>
        <w:br/>
        <w:t>计划完成时间：按照项目实施计划或相关规定完成该项目所需的时间。</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产出成本 残疾人基本康复服务标准 残疾人享受基本康复服务190元/人/年 实际支付严格按计划执行得满分，实际支付没有按计划执行要扣分</w:t>
      </w:r>
      <w:r w:rsidRPr="009132A7">
        <w:rPr>
          <w:rStyle w:val="ad"/>
          <w:rFonts w:ascii="楷体" w:eastAsia="楷体" w:hAnsi="楷体" w:hint="eastAsia"/>
          <w:b w:val="0"/>
          <w:bCs w:val="0"/>
          <w:spacing w:val="-4"/>
          <w:sz w:val="32"/>
          <w:szCs w:val="32"/>
        </w:rPr>
        <w:br/>
        <w:t>效益 社会效益指标 提高残疾人康复服务水平 项目实施所产生的效益。 项目实施所产生的社会效益、经济效益、生态效益、可持续影响等。</w:t>
      </w:r>
      <w:r w:rsidRPr="009132A7">
        <w:rPr>
          <w:rStyle w:val="ad"/>
          <w:rFonts w:ascii="楷体" w:eastAsia="楷体" w:hAnsi="楷体" w:hint="eastAsia"/>
          <w:b w:val="0"/>
          <w:bCs w:val="0"/>
          <w:spacing w:val="-4"/>
          <w:sz w:val="32"/>
          <w:szCs w:val="32"/>
        </w:rPr>
        <w:br/>
        <w:t>满意度指标完成情况分析 满意度指标 残疾人及其亲属对残疾人康复服务的满意度 社会公众或服务对象对项目实施效果的满意程度。 社会公众或服务对象是指因该项目实施而受到影响的部门（单位）、群体或个人。一般采取社会调查的方式。</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t>3. 评价方法</w:t>
      </w:r>
      <w:r w:rsidRPr="009132A7">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132A7">
        <w:rPr>
          <w:rStyle w:val="ad"/>
          <w:rFonts w:ascii="楷体" w:eastAsia="楷体" w:hAnsi="楷体" w:hint="eastAsia"/>
          <w:b w:val="0"/>
          <w:bCs w:val="0"/>
          <w:spacing w:val="-4"/>
          <w:sz w:val="32"/>
          <w:szCs w:val="32"/>
        </w:rPr>
        <w:br/>
        <w:t>（1）成本效益分析法。是指将投入与产出、效益进行关联性分析的方法。</w:t>
      </w:r>
      <w:r w:rsidRPr="009132A7">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132A7">
        <w:rPr>
          <w:rStyle w:val="ad"/>
          <w:rFonts w:ascii="楷体" w:eastAsia="楷体" w:hAnsi="楷体" w:hint="eastAsia"/>
          <w:b w:val="0"/>
          <w:bCs w:val="0"/>
          <w:spacing w:val="-4"/>
          <w:sz w:val="32"/>
          <w:szCs w:val="32"/>
        </w:rPr>
        <w:br/>
        <w:t>（3）因素分析法。是指综合分析影响绩效目标实现、实施效果的内外部因素的方法。</w:t>
      </w:r>
      <w:r w:rsidRPr="009132A7">
        <w:rPr>
          <w:rStyle w:val="ad"/>
          <w:rFonts w:ascii="楷体" w:eastAsia="楷体" w:hAnsi="楷体" w:hint="eastAsia"/>
          <w:b w:val="0"/>
          <w:bCs w:val="0"/>
          <w:spacing w:val="-4"/>
          <w:sz w:val="32"/>
          <w:szCs w:val="32"/>
        </w:rPr>
        <w:br/>
        <w:t>（4）最低成本法。是指在绩效目标确定的前提下，成本最小者为优的方法。</w:t>
      </w:r>
      <w:r w:rsidRPr="009132A7">
        <w:rPr>
          <w:rStyle w:val="ad"/>
          <w:rFonts w:ascii="楷体" w:eastAsia="楷体" w:hAnsi="楷体" w:hint="eastAsia"/>
          <w:b w:val="0"/>
          <w:bCs w:val="0"/>
          <w:spacing w:val="-4"/>
          <w:sz w:val="32"/>
          <w:szCs w:val="32"/>
        </w:rPr>
        <w:br/>
        <w:t>（5）公众评判法。是指通过专家评估、公众问卷及抽样调查等</w:t>
      </w:r>
      <w:r w:rsidRPr="009132A7">
        <w:rPr>
          <w:rStyle w:val="ad"/>
          <w:rFonts w:ascii="楷体" w:eastAsia="楷体" w:hAnsi="楷体" w:hint="eastAsia"/>
          <w:b w:val="0"/>
          <w:bCs w:val="0"/>
          <w:spacing w:val="-4"/>
          <w:sz w:val="32"/>
          <w:szCs w:val="32"/>
        </w:rPr>
        <w:lastRenderedPageBreak/>
        <w:t>方式进行评判的方法。</w:t>
      </w:r>
      <w:r w:rsidRPr="009132A7">
        <w:rPr>
          <w:rStyle w:val="ad"/>
          <w:rFonts w:ascii="楷体" w:eastAsia="楷体" w:hAnsi="楷体" w:hint="eastAsia"/>
          <w:b w:val="0"/>
          <w:bCs w:val="0"/>
          <w:spacing w:val="-4"/>
          <w:sz w:val="32"/>
          <w:szCs w:val="32"/>
        </w:rPr>
        <w:br/>
        <w:t>（6）标杆管理法。是指以国内外同行业中较高的绩效水平为标杆进行评判的方法。</w:t>
      </w:r>
      <w:r w:rsidRPr="009132A7">
        <w:rPr>
          <w:rStyle w:val="ad"/>
          <w:rFonts w:ascii="楷体" w:eastAsia="楷体" w:hAnsi="楷体" w:hint="eastAsia"/>
          <w:b w:val="0"/>
          <w:bCs w:val="0"/>
          <w:spacing w:val="-4"/>
          <w:sz w:val="32"/>
          <w:szCs w:val="32"/>
        </w:rPr>
        <w:br/>
        <w:t>（7）其他评价方法。</w:t>
      </w:r>
      <w:r w:rsidRPr="009132A7">
        <w:rPr>
          <w:rStyle w:val="ad"/>
          <w:rFonts w:ascii="楷体" w:eastAsia="楷体" w:hAnsi="楷体" w:hint="eastAsia"/>
          <w:b w:val="0"/>
          <w:bCs w:val="0"/>
          <w:spacing w:val="-4"/>
          <w:sz w:val="32"/>
          <w:szCs w:val="32"/>
        </w:rPr>
        <w:br/>
        <w:t>根据关于提前下达2023年自治区残疾人事业发展补助资金（部分直达资金）项目的特点，本次评价主要采用公众评判法和比较法，对项目总预算和明细预算的内容、标准、计划是否经济合理进行深入分析，以考察实际产出和效益是否达到预期。</w:t>
      </w:r>
      <w:r w:rsidRPr="009132A7">
        <w:rPr>
          <w:rStyle w:val="ad"/>
          <w:rFonts w:ascii="楷体" w:eastAsia="楷体" w:hAnsi="楷体" w:hint="eastAsia"/>
          <w:b w:val="0"/>
          <w:bCs w:val="0"/>
          <w:spacing w:val="-4"/>
          <w:sz w:val="32"/>
          <w:szCs w:val="32"/>
        </w:rPr>
        <w:br/>
        <w:t>4. 评价标准</w:t>
      </w:r>
      <w:r w:rsidRPr="009132A7">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132A7">
        <w:rPr>
          <w:rStyle w:val="ad"/>
          <w:rFonts w:ascii="楷体" w:eastAsia="楷体" w:hAnsi="楷体" w:hint="eastAsia"/>
          <w:b w:val="0"/>
          <w:bCs w:val="0"/>
          <w:spacing w:val="-4"/>
          <w:sz w:val="32"/>
          <w:szCs w:val="32"/>
        </w:rPr>
        <w:br/>
        <w:t>（1）计划标准。指以预先制定的目标、计划、预算、定额等作为评价标准。</w:t>
      </w:r>
      <w:r w:rsidRPr="009132A7">
        <w:rPr>
          <w:rStyle w:val="ad"/>
          <w:rFonts w:ascii="楷体" w:eastAsia="楷体" w:hAnsi="楷体" w:hint="eastAsia"/>
          <w:b w:val="0"/>
          <w:bCs w:val="0"/>
          <w:spacing w:val="-4"/>
          <w:sz w:val="32"/>
          <w:szCs w:val="32"/>
        </w:rPr>
        <w:br/>
        <w:t>（2）行业标准。指参照国家公布的行业指标数据制定的评价标准。</w:t>
      </w:r>
      <w:r w:rsidRPr="009132A7">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132A7">
        <w:rPr>
          <w:rStyle w:val="ad"/>
          <w:rFonts w:ascii="楷体" w:eastAsia="楷体" w:hAnsi="楷体" w:hint="eastAsia"/>
          <w:b w:val="0"/>
          <w:bCs w:val="0"/>
          <w:spacing w:val="-4"/>
          <w:sz w:val="32"/>
          <w:szCs w:val="32"/>
        </w:rPr>
        <w:br/>
        <w:t>在上述评价标准的基础上，本次评价依据以下文件为重要指导和准绳：</w:t>
      </w:r>
      <w:r w:rsidRPr="009132A7">
        <w:rPr>
          <w:rStyle w:val="ad"/>
          <w:rFonts w:ascii="楷体" w:eastAsia="楷体" w:hAnsi="楷体" w:hint="eastAsia"/>
          <w:b w:val="0"/>
          <w:bCs w:val="0"/>
          <w:spacing w:val="-4"/>
          <w:sz w:val="32"/>
          <w:szCs w:val="32"/>
        </w:rPr>
        <w:br/>
        <w:t>·《中共中央国务院关于全面实施预算绩效管理的意见》（中发〔2018〕34号）</w:t>
      </w:r>
      <w:r w:rsidRPr="009132A7">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132A7">
        <w:rPr>
          <w:rStyle w:val="ad"/>
          <w:rFonts w:ascii="楷体" w:eastAsia="楷体" w:hAnsi="楷体" w:hint="eastAsia"/>
          <w:b w:val="0"/>
          <w:bCs w:val="0"/>
          <w:spacing w:val="-4"/>
          <w:sz w:val="32"/>
          <w:szCs w:val="32"/>
        </w:rPr>
        <w:br/>
        <w:t>·《关于做好2019年部门预算项目支出绩效目标管理有关事宜的通知》（乌财预〔2018〕76号）</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·《项目支出绩效评价管理办法》（财预〔2020〕10号）《关于下达2023年自治区残疾人事业发展补助资金用于残疾人康复项目的任务通知》（新残通【2023】6号）</w:t>
      </w:r>
      <w:r w:rsidRPr="009132A7">
        <w:rPr>
          <w:rStyle w:val="ad"/>
          <w:rFonts w:ascii="楷体" w:eastAsia="楷体" w:hAnsi="楷体" w:hint="eastAsia"/>
          <w:b w:val="0"/>
          <w:bCs w:val="0"/>
          <w:spacing w:val="-4"/>
          <w:sz w:val="32"/>
          <w:szCs w:val="32"/>
        </w:rPr>
        <w:br/>
        <w:t>《自治区残疾人基本服务状况和需求信息数据动态更新工作实施方案》</w:t>
      </w:r>
      <w:r w:rsidRPr="009132A7">
        <w:rPr>
          <w:rStyle w:val="ad"/>
          <w:rFonts w:ascii="楷体" w:eastAsia="楷体" w:hAnsi="楷体" w:hint="eastAsia"/>
          <w:b w:val="0"/>
          <w:bCs w:val="0"/>
          <w:spacing w:val="-4"/>
          <w:sz w:val="32"/>
          <w:szCs w:val="32"/>
        </w:rPr>
        <w:br/>
        <w:t>新疆维吾尔自治区人民政府《关于建立残疾儿童康复救助制度的实施意见》</w:t>
      </w:r>
    </w:p>
    <w:p w14:paraId="2ED6ECBD" w14:textId="77777777" w:rsidR="000048AA" w:rsidRPr="009132A7" w:rsidRDefault="00000000">
      <w:pPr>
        <w:spacing w:line="540" w:lineRule="exact"/>
        <w:ind w:firstLineChars="181" w:firstLine="567"/>
        <w:rPr>
          <w:rStyle w:val="ad"/>
          <w:rFonts w:ascii="楷体" w:eastAsia="楷体" w:hAnsi="楷体" w:hint="eastAsia"/>
          <w:spacing w:val="-4"/>
          <w:sz w:val="32"/>
          <w:szCs w:val="32"/>
        </w:rPr>
      </w:pPr>
      <w:r w:rsidRPr="009132A7">
        <w:rPr>
          <w:rStyle w:val="ad"/>
          <w:rFonts w:ascii="楷体" w:eastAsia="楷体" w:hAnsi="楷体" w:hint="eastAsia"/>
          <w:spacing w:val="-4"/>
          <w:sz w:val="32"/>
          <w:szCs w:val="32"/>
        </w:rPr>
        <w:t>（三）绩效评价工作过程</w:t>
      </w:r>
    </w:p>
    <w:p w14:paraId="0644D6D2"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（三）绩效评价工作过程</w:t>
      </w:r>
      <w:r w:rsidRPr="009132A7">
        <w:rPr>
          <w:rStyle w:val="ad"/>
          <w:rFonts w:ascii="楷体" w:eastAsia="楷体" w:hAnsi="楷体" w:hint="eastAsia"/>
          <w:b w:val="0"/>
          <w:bCs w:val="0"/>
          <w:spacing w:val="-4"/>
          <w:sz w:val="32"/>
          <w:szCs w:val="32"/>
        </w:rPr>
        <w:br/>
        <w:t>评价小组根据项目绩效目标，查阅有关佐证资料，结合现场抽样调查及延伸评价（方法）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132A7" w:rsidRDefault="00000000">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三、综合评价情况及评价结论</w:t>
      </w:r>
    </w:p>
    <w:p w14:paraId="702BFB2D"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（一）评价情况结论</w:t>
      </w:r>
      <w:r w:rsidRPr="009132A7">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结合项目特点，制定符合项目实际的绩效评价指标体系及评分标准，通过数据采集、问卷调查及访谈等形式，对2023年自治区残疾人事业发展项目进行客观评价，最终评分结果为：总分为</w:t>
      </w:r>
      <w:r w:rsidRPr="009132A7">
        <w:rPr>
          <w:rStyle w:val="ad"/>
          <w:rFonts w:ascii="楷体" w:eastAsia="楷体" w:hAnsi="楷体" w:hint="eastAsia"/>
          <w:b w:val="0"/>
          <w:bCs w:val="0"/>
          <w:spacing w:val="-4"/>
          <w:sz w:val="32"/>
          <w:szCs w:val="32"/>
        </w:rPr>
        <w:lastRenderedPageBreak/>
        <w:t>98.95分，绩效评级为“优”。</w:t>
      </w:r>
      <w:r w:rsidRPr="009132A7">
        <w:rPr>
          <w:rStyle w:val="ad"/>
          <w:rFonts w:ascii="楷体" w:eastAsia="楷体" w:hAnsi="楷体" w:hint="eastAsia"/>
          <w:b w:val="0"/>
          <w:bCs w:val="0"/>
          <w:spacing w:val="-4"/>
          <w:sz w:val="32"/>
          <w:szCs w:val="32"/>
        </w:rPr>
        <w:br/>
        <w:t>项目各部分权重和绩效分值如表3-1所示：</w:t>
      </w:r>
      <w:r w:rsidRPr="009132A7">
        <w:rPr>
          <w:rStyle w:val="ad"/>
          <w:rFonts w:ascii="楷体" w:eastAsia="楷体" w:hAnsi="楷体" w:hint="eastAsia"/>
          <w:b w:val="0"/>
          <w:bCs w:val="0"/>
          <w:spacing w:val="-4"/>
          <w:sz w:val="32"/>
          <w:szCs w:val="32"/>
        </w:rPr>
        <w:br/>
        <w:t>表3-1 项目各部分权重和绩效分值</w:t>
      </w:r>
      <w:r w:rsidRPr="009132A7">
        <w:rPr>
          <w:rStyle w:val="ad"/>
          <w:rFonts w:ascii="楷体" w:eastAsia="楷体" w:hAnsi="楷体" w:hint="eastAsia"/>
          <w:b w:val="0"/>
          <w:bCs w:val="0"/>
          <w:spacing w:val="-4"/>
          <w:sz w:val="32"/>
          <w:szCs w:val="32"/>
        </w:rPr>
        <w:br/>
        <w:t>一级指标 二级指标 三级指标 分值 得分 得分率</w:t>
      </w:r>
      <w:r w:rsidRPr="009132A7">
        <w:rPr>
          <w:rStyle w:val="ad"/>
          <w:rFonts w:ascii="楷体" w:eastAsia="楷体" w:hAnsi="楷体" w:hint="eastAsia"/>
          <w:b w:val="0"/>
          <w:bCs w:val="0"/>
          <w:spacing w:val="-4"/>
          <w:sz w:val="32"/>
          <w:szCs w:val="32"/>
        </w:rPr>
        <w:br/>
        <w:t>决策 项目立项 立项依据充分性 4 4 100%</w:t>
      </w:r>
      <w:r w:rsidRPr="009132A7">
        <w:rPr>
          <w:rStyle w:val="ad"/>
          <w:rFonts w:ascii="楷体" w:eastAsia="楷体" w:hAnsi="楷体" w:hint="eastAsia"/>
          <w:b w:val="0"/>
          <w:bCs w:val="0"/>
          <w:spacing w:val="-4"/>
          <w:sz w:val="32"/>
          <w:szCs w:val="32"/>
        </w:rPr>
        <w:br/>
        <w:t>立项程序规范性 4 4 100%</w:t>
      </w:r>
      <w:r w:rsidRPr="009132A7">
        <w:rPr>
          <w:rStyle w:val="ad"/>
          <w:rFonts w:ascii="楷体" w:eastAsia="楷体" w:hAnsi="楷体" w:hint="eastAsia"/>
          <w:b w:val="0"/>
          <w:bCs w:val="0"/>
          <w:spacing w:val="-4"/>
          <w:sz w:val="32"/>
          <w:szCs w:val="32"/>
        </w:rPr>
        <w:br/>
        <w:t>绩效目标 绩效目标合理性 3 3 100%</w:t>
      </w:r>
      <w:r w:rsidRPr="009132A7">
        <w:rPr>
          <w:rStyle w:val="ad"/>
          <w:rFonts w:ascii="楷体" w:eastAsia="楷体" w:hAnsi="楷体" w:hint="eastAsia"/>
          <w:b w:val="0"/>
          <w:bCs w:val="0"/>
          <w:spacing w:val="-4"/>
          <w:sz w:val="32"/>
          <w:szCs w:val="32"/>
        </w:rPr>
        <w:br/>
        <w:t>绩效指标明确性 3 3 100%</w:t>
      </w:r>
      <w:r w:rsidRPr="009132A7">
        <w:rPr>
          <w:rStyle w:val="ad"/>
          <w:rFonts w:ascii="楷体" w:eastAsia="楷体" w:hAnsi="楷体" w:hint="eastAsia"/>
          <w:b w:val="0"/>
          <w:bCs w:val="0"/>
          <w:spacing w:val="-4"/>
          <w:sz w:val="32"/>
          <w:szCs w:val="32"/>
        </w:rPr>
        <w:br/>
        <w:t>资金投入 预算编制科学性 3 3 100%</w:t>
      </w:r>
      <w:r w:rsidRPr="009132A7">
        <w:rPr>
          <w:rStyle w:val="ad"/>
          <w:rFonts w:ascii="楷体" w:eastAsia="楷体" w:hAnsi="楷体" w:hint="eastAsia"/>
          <w:b w:val="0"/>
          <w:bCs w:val="0"/>
          <w:spacing w:val="-4"/>
          <w:sz w:val="32"/>
          <w:szCs w:val="32"/>
        </w:rPr>
        <w:br/>
        <w:t>资金分配合理性 3 3 100%</w:t>
      </w:r>
      <w:r w:rsidRPr="009132A7">
        <w:rPr>
          <w:rStyle w:val="ad"/>
          <w:rFonts w:ascii="楷体" w:eastAsia="楷体" w:hAnsi="楷体" w:hint="eastAsia"/>
          <w:b w:val="0"/>
          <w:bCs w:val="0"/>
          <w:spacing w:val="-4"/>
          <w:sz w:val="32"/>
          <w:szCs w:val="32"/>
        </w:rPr>
        <w:br/>
        <w:t>过程 资金管理 资金到位率 5 5 100%</w:t>
      </w:r>
      <w:r w:rsidRPr="009132A7">
        <w:rPr>
          <w:rStyle w:val="ad"/>
          <w:rFonts w:ascii="楷体" w:eastAsia="楷体" w:hAnsi="楷体" w:hint="eastAsia"/>
          <w:b w:val="0"/>
          <w:bCs w:val="0"/>
          <w:spacing w:val="-4"/>
          <w:sz w:val="32"/>
          <w:szCs w:val="32"/>
        </w:rPr>
        <w:br/>
        <w:t>预算执行率 5 4.65 93.06%</w:t>
      </w:r>
      <w:r w:rsidRPr="009132A7">
        <w:rPr>
          <w:rStyle w:val="ad"/>
          <w:rFonts w:ascii="楷体" w:eastAsia="楷体" w:hAnsi="楷体" w:hint="eastAsia"/>
          <w:b w:val="0"/>
          <w:bCs w:val="0"/>
          <w:spacing w:val="-4"/>
          <w:sz w:val="32"/>
          <w:szCs w:val="32"/>
        </w:rPr>
        <w:br/>
        <w:t>资金使用合规性 3 3 100%</w:t>
      </w:r>
      <w:r w:rsidRPr="009132A7">
        <w:rPr>
          <w:rStyle w:val="ad"/>
          <w:rFonts w:ascii="楷体" w:eastAsia="楷体" w:hAnsi="楷体" w:hint="eastAsia"/>
          <w:b w:val="0"/>
          <w:bCs w:val="0"/>
          <w:spacing w:val="-4"/>
          <w:sz w:val="32"/>
          <w:szCs w:val="32"/>
        </w:rPr>
        <w:br/>
        <w:t>组织实施 管理制度健全性 3 3 100%</w:t>
      </w:r>
      <w:r w:rsidRPr="009132A7">
        <w:rPr>
          <w:rStyle w:val="ad"/>
          <w:rFonts w:ascii="楷体" w:eastAsia="楷体" w:hAnsi="楷体" w:hint="eastAsia"/>
          <w:b w:val="0"/>
          <w:bCs w:val="0"/>
          <w:spacing w:val="-4"/>
          <w:sz w:val="32"/>
          <w:szCs w:val="32"/>
        </w:rPr>
        <w:br/>
        <w:t>制度执行有效性 4 4 100%</w:t>
      </w:r>
      <w:r w:rsidRPr="009132A7">
        <w:rPr>
          <w:rStyle w:val="ad"/>
          <w:rFonts w:ascii="楷体" w:eastAsia="楷体" w:hAnsi="楷体" w:hint="eastAsia"/>
          <w:b w:val="0"/>
          <w:bCs w:val="0"/>
          <w:spacing w:val="-4"/>
          <w:sz w:val="32"/>
          <w:szCs w:val="32"/>
        </w:rPr>
        <w:br/>
        <w:t>产出 产出数量 残疾人基本康复服务人数 4 4 100%</w:t>
      </w:r>
      <w:r w:rsidRPr="009132A7">
        <w:rPr>
          <w:rStyle w:val="ad"/>
          <w:rFonts w:ascii="楷体" w:eastAsia="楷体" w:hAnsi="楷体" w:hint="eastAsia"/>
          <w:b w:val="0"/>
          <w:bCs w:val="0"/>
          <w:spacing w:val="-4"/>
          <w:sz w:val="32"/>
          <w:szCs w:val="32"/>
        </w:rPr>
        <w:br/>
        <w:t>爱耳日与残疾预防日宣传场次 3 3</w:t>
      </w:r>
      <w:r w:rsidRPr="009132A7">
        <w:rPr>
          <w:rStyle w:val="ad"/>
          <w:rFonts w:ascii="楷体" w:eastAsia="楷体" w:hAnsi="楷体" w:hint="eastAsia"/>
          <w:b w:val="0"/>
          <w:bCs w:val="0"/>
          <w:spacing w:val="-4"/>
          <w:sz w:val="32"/>
          <w:szCs w:val="32"/>
        </w:rPr>
        <w:br/>
        <w:t>残疾人数据动态更新服务人数 3 3</w:t>
      </w:r>
      <w:r w:rsidRPr="009132A7">
        <w:rPr>
          <w:rStyle w:val="ad"/>
          <w:rFonts w:ascii="楷体" w:eastAsia="楷体" w:hAnsi="楷体" w:hint="eastAsia"/>
          <w:b w:val="0"/>
          <w:bCs w:val="0"/>
          <w:spacing w:val="-4"/>
          <w:sz w:val="32"/>
          <w:szCs w:val="32"/>
        </w:rPr>
        <w:br/>
        <w:t>产出质量 有需求的残疾人得到基本康复服务率 10 10 100%</w:t>
      </w:r>
      <w:r w:rsidRPr="009132A7">
        <w:rPr>
          <w:rStyle w:val="ad"/>
          <w:rFonts w:ascii="楷体" w:eastAsia="楷体" w:hAnsi="楷体" w:hint="eastAsia"/>
          <w:b w:val="0"/>
          <w:bCs w:val="0"/>
          <w:spacing w:val="-4"/>
          <w:sz w:val="32"/>
          <w:szCs w:val="32"/>
        </w:rPr>
        <w:br/>
        <w:t>产出时效 补助发放及时率 10 9.30 93.06%</w:t>
      </w:r>
      <w:r w:rsidRPr="009132A7">
        <w:rPr>
          <w:rStyle w:val="ad"/>
          <w:rFonts w:ascii="楷体" w:eastAsia="楷体" w:hAnsi="楷体" w:hint="eastAsia"/>
          <w:b w:val="0"/>
          <w:bCs w:val="0"/>
          <w:spacing w:val="-4"/>
          <w:sz w:val="32"/>
          <w:szCs w:val="32"/>
        </w:rPr>
        <w:br/>
        <w:t>产出成本 残疾人基本康复服务标准 10 10 100%</w:t>
      </w:r>
      <w:r w:rsidRPr="009132A7">
        <w:rPr>
          <w:rStyle w:val="ad"/>
          <w:rFonts w:ascii="楷体" w:eastAsia="楷体" w:hAnsi="楷体" w:hint="eastAsia"/>
          <w:b w:val="0"/>
          <w:bCs w:val="0"/>
          <w:spacing w:val="-4"/>
          <w:sz w:val="32"/>
          <w:szCs w:val="32"/>
        </w:rPr>
        <w:br/>
        <w:t>效益 项目效益 残疾人康复服务水平 10 10 100%</w:t>
      </w:r>
      <w:r w:rsidRPr="009132A7">
        <w:rPr>
          <w:rStyle w:val="ad"/>
          <w:rFonts w:ascii="楷体" w:eastAsia="楷体" w:hAnsi="楷体" w:hint="eastAsia"/>
          <w:b w:val="0"/>
          <w:bCs w:val="0"/>
          <w:spacing w:val="-4"/>
          <w:sz w:val="32"/>
          <w:szCs w:val="32"/>
        </w:rPr>
        <w:br/>
        <w:t>提高残疾人融入社会生活能力 5 5 100%</w:t>
      </w:r>
      <w:r w:rsidRPr="009132A7">
        <w:rPr>
          <w:rStyle w:val="ad"/>
          <w:rFonts w:ascii="楷体" w:eastAsia="楷体" w:hAnsi="楷体" w:hint="eastAsia"/>
          <w:b w:val="0"/>
          <w:bCs w:val="0"/>
          <w:spacing w:val="-4"/>
          <w:sz w:val="32"/>
          <w:szCs w:val="32"/>
        </w:rPr>
        <w:br/>
        <w:t>满意度指标完成情况分析 满意度指标 残疾人及其亲属对残疾人康复服务的满意度 5 5 100%</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（二）主要绩效</w:t>
      </w:r>
      <w:r w:rsidRPr="009132A7">
        <w:rPr>
          <w:rStyle w:val="ad"/>
          <w:rFonts w:ascii="楷体" w:eastAsia="楷体" w:hAnsi="楷体" w:hint="eastAsia"/>
          <w:b w:val="0"/>
          <w:bCs w:val="0"/>
          <w:spacing w:val="-4"/>
          <w:sz w:val="32"/>
          <w:szCs w:val="32"/>
        </w:rPr>
        <w:br/>
        <w:t>该项目资金区财政及时拨付，单位在此次评价期间内，有序完成设定目标的工作任务，为我区150户残疾人配置辅助器具，为5451名残疾人进行数据动态更新服务，开展3场次爱眼日与残疾人日宣传活动，资助困难残疾大学生1名，该项目的实施为辖区肢体、听力、言语、视力、精神、智力残疾人提供基本康复服务，努力提高受助残疾人生活自理和社会参与能力，实现残疾人普遍享有基本康复服务，残疾人康复服务水平有所提高，关心、理解、支持残疾人的社会氛围有效提升。该项工作为经常性工作，后期将多措并举，持续改善残疾人康复服务状况，不断完善残疾人康复服务和保障体系，推动残疾人康复工作取得显著成效，进一步落实残疾人“人人享有康复”总体目标。为残疾人实现精准化康复服务工作，做好听力、言语、视力、肢体、智力、精神残疾人基本康复服务，依托米东区中医医院和人民医院、爱心园、长安脑病医院等多家医疗机构为我区残疾人进行基本康复服务。扎实开展残疾人辅助器具精准摸底调查，为残疾人开展“量体裁衣”式辅助器具适配，确保有需求的残疾人都能及时享受到政策服务。</w:t>
      </w:r>
    </w:p>
    <w:p w14:paraId="624FD63F" w14:textId="77777777" w:rsidR="000048AA" w:rsidRPr="009132A7" w:rsidRDefault="00000000">
      <w:pPr>
        <w:spacing w:line="540" w:lineRule="exact"/>
        <w:ind w:firstLine="640"/>
        <w:rPr>
          <w:rStyle w:val="ad"/>
          <w:rFonts w:ascii="黑体" w:eastAsia="黑体" w:hAnsi="黑体" w:hint="eastAsia"/>
        </w:rPr>
      </w:pPr>
      <w:r w:rsidRPr="009132A7">
        <w:rPr>
          <w:rStyle w:val="ad"/>
          <w:rFonts w:ascii="黑体" w:eastAsia="黑体" w:hAnsi="黑体" w:hint="eastAsia"/>
          <w:b w:val="0"/>
          <w:spacing w:val="-4"/>
          <w:sz w:val="32"/>
          <w:szCs w:val="32"/>
        </w:rPr>
        <w:t>四、绩效评价指标分析</w:t>
      </w:r>
      <w:r w:rsidRPr="009132A7">
        <w:rPr>
          <w:rStyle w:val="ad"/>
          <w:rFonts w:ascii="黑体" w:eastAsia="黑体" w:hAnsi="黑体" w:hint="eastAsia"/>
        </w:rPr>
        <w:t xml:space="preserve"> </w:t>
      </w:r>
    </w:p>
    <w:p w14:paraId="2BDB141E" w14:textId="77777777" w:rsidR="000048AA" w:rsidRPr="009132A7" w:rsidRDefault="00000000">
      <w:pPr>
        <w:spacing w:line="540" w:lineRule="exact"/>
        <w:ind w:firstLineChars="181" w:firstLine="567"/>
        <w:rPr>
          <w:rFonts w:ascii="楷体" w:eastAsia="楷体" w:hAnsi="楷体" w:hint="eastAsia"/>
          <w:b/>
          <w:spacing w:val="-4"/>
          <w:sz w:val="32"/>
          <w:szCs w:val="32"/>
        </w:rPr>
      </w:pPr>
      <w:r w:rsidRPr="009132A7">
        <w:rPr>
          <w:rFonts w:ascii="楷体" w:eastAsia="楷体" w:hAnsi="楷体" w:hint="eastAsia"/>
          <w:b/>
          <w:spacing w:val="-4"/>
          <w:sz w:val="32"/>
          <w:szCs w:val="32"/>
        </w:rPr>
        <w:t>（一）</w:t>
      </w:r>
      <w:r w:rsidRPr="009132A7">
        <w:rPr>
          <w:rStyle w:val="ad"/>
          <w:rFonts w:ascii="楷体" w:eastAsia="楷体" w:hAnsi="楷体" w:hint="eastAsia"/>
          <w:spacing w:val="-4"/>
          <w:sz w:val="32"/>
          <w:szCs w:val="32"/>
        </w:rPr>
        <w:t>项目决策情况</w:t>
      </w:r>
    </w:p>
    <w:p w14:paraId="0E9F8597" w14:textId="77777777" w:rsidR="000048AA" w:rsidRPr="009132A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（一）项目决策情况</w:t>
      </w:r>
      <w:r w:rsidRPr="009132A7">
        <w:rPr>
          <w:rStyle w:val="ad"/>
          <w:rFonts w:ascii="楷体" w:eastAsia="楷体" w:hAnsi="楷体" w:hint="eastAsia"/>
          <w:b w:val="0"/>
          <w:bCs w:val="0"/>
          <w:spacing w:val="-4"/>
          <w:sz w:val="32"/>
          <w:szCs w:val="32"/>
        </w:rPr>
        <w:br/>
        <w:t>项目决策指标由3个二级指标和6个三级指标构成，权重为20分，实际得分20分。</w:t>
      </w:r>
      <w:r w:rsidRPr="009132A7">
        <w:rPr>
          <w:rStyle w:val="ad"/>
          <w:rFonts w:ascii="楷体" w:eastAsia="楷体" w:hAnsi="楷体" w:hint="eastAsia"/>
          <w:b w:val="0"/>
          <w:bCs w:val="0"/>
          <w:spacing w:val="-4"/>
          <w:sz w:val="32"/>
          <w:szCs w:val="32"/>
        </w:rPr>
        <w:br/>
        <w:t>1. 项目立项</w:t>
      </w:r>
      <w:r w:rsidRPr="009132A7">
        <w:rPr>
          <w:rStyle w:val="ad"/>
          <w:rFonts w:ascii="楷体" w:eastAsia="楷体" w:hAnsi="楷体" w:hint="eastAsia"/>
          <w:b w:val="0"/>
          <w:bCs w:val="0"/>
          <w:spacing w:val="-4"/>
          <w:sz w:val="32"/>
          <w:szCs w:val="32"/>
        </w:rPr>
        <w:br/>
        <w:t>立项依据充分性：项目立项符合国家中央“十四五”残疾人保障</w:t>
      </w:r>
      <w:r w:rsidRPr="009132A7">
        <w:rPr>
          <w:rStyle w:val="ad"/>
          <w:rFonts w:ascii="楷体" w:eastAsia="楷体" w:hAnsi="楷体" w:hint="eastAsia"/>
          <w:b w:val="0"/>
          <w:bCs w:val="0"/>
          <w:spacing w:val="-4"/>
          <w:sz w:val="32"/>
          <w:szCs w:val="32"/>
        </w:rPr>
        <w:lastRenderedPageBreak/>
        <w:t>和发展规划中的“促进康复服务市场化发展，提高康复辅助器具适配率”的要求，及国家残疾预防行动计划（2021-2025年）中的“加强重点人群残疾预防知识普及”的法律法规、政策要求。同时，项目与《乌鲁木齐市米东区残疾人联合会职能配置和人员编制规定》的通知中部门职责第三项沟通党和政府、社会与残疾人之间的联系，宣传残疾人事业，动员社会理解、尊重、关心、帮助残疾人、消除歧视、偏见和障碍。第四项协助政府制定实施残疾人事业发展纲要，促进残疾人康复、教育、劳动就业、扶贫、托养、维权、文化体育、社会保障、无障碍环境建设、科技信息化应用、残疾人服务标准化建设和残疾预防等工作，改善残疾人参与社会生活的环境和条件的范围相符，属于部门履职所需。此外，本项目属于公共财政支持范围，符合中央、地方事权支出责任划分原则，没有与相关部门同类项目或部门内部相关项目重复。因此，立项依据充分，得4分。</w:t>
      </w:r>
      <w:r w:rsidRPr="009132A7">
        <w:rPr>
          <w:rStyle w:val="ad"/>
          <w:rFonts w:ascii="楷体" w:eastAsia="楷体" w:hAnsi="楷体" w:hint="eastAsia"/>
          <w:b w:val="0"/>
          <w:bCs w:val="0"/>
          <w:spacing w:val="-4"/>
          <w:sz w:val="32"/>
          <w:szCs w:val="32"/>
        </w:rPr>
        <w:br/>
        <w:t>立项程序规范性:项目按照《关于下达2023年自治区残疾人事业发展补助资金用于残疾人康复项目的任务通知》（新残通【2023】6号）、《自治区残疾人基本服务状况和需求信息数据动态更新工作实施方案》、新疆维吾尔自治区人民政府《关于建立残疾儿童康复救助制度的实施意见》规定的程序申请设立，审批文件、材料符合相关要求，故立项程序规范，得4分。</w:t>
      </w:r>
      <w:r w:rsidRPr="009132A7">
        <w:rPr>
          <w:rStyle w:val="ad"/>
          <w:rFonts w:ascii="楷体" w:eastAsia="楷体" w:hAnsi="楷体" w:hint="eastAsia"/>
          <w:b w:val="0"/>
          <w:bCs w:val="0"/>
          <w:spacing w:val="-4"/>
          <w:sz w:val="32"/>
          <w:szCs w:val="32"/>
        </w:rPr>
        <w:br/>
        <w:t>综上，该指标满分8分，得分8分。</w:t>
      </w:r>
      <w:r w:rsidRPr="009132A7">
        <w:rPr>
          <w:rStyle w:val="ad"/>
          <w:rFonts w:ascii="楷体" w:eastAsia="楷体" w:hAnsi="楷体" w:hint="eastAsia"/>
          <w:b w:val="0"/>
          <w:bCs w:val="0"/>
          <w:spacing w:val="-4"/>
          <w:sz w:val="32"/>
          <w:szCs w:val="32"/>
        </w:rPr>
        <w:br/>
        <w:t>2. 绩效目标</w:t>
      </w:r>
      <w:r w:rsidRPr="009132A7">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绩效目标合理性：本项目的绩效目标按照产出、成本、效益和满意度构建绩效评价指标，且具有明确性、可衡量性、可实现性、相关性和时限性等特点，预算资金分配依据充分；资金分配额度</w:t>
      </w:r>
      <w:r w:rsidRPr="009132A7">
        <w:rPr>
          <w:rStyle w:val="ad"/>
          <w:rFonts w:ascii="楷体" w:eastAsia="楷体" w:hAnsi="楷体" w:hint="eastAsia"/>
          <w:b w:val="0"/>
          <w:bCs w:val="0"/>
          <w:spacing w:val="-4"/>
          <w:sz w:val="32"/>
          <w:szCs w:val="32"/>
        </w:rPr>
        <w:lastRenderedPageBreak/>
        <w:t>较为合理，与项目实施实际相适应，能全面地反映本项目的产出和效益，故绩效目标合理性指标得分3分。</w:t>
      </w:r>
      <w:r w:rsidRPr="009132A7">
        <w:rPr>
          <w:rStyle w:val="ad"/>
          <w:rFonts w:ascii="楷体" w:eastAsia="楷体" w:hAnsi="楷体" w:hint="eastAsia"/>
          <w:b w:val="0"/>
          <w:bCs w:val="0"/>
          <w:spacing w:val="-4"/>
          <w:sz w:val="32"/>
          <w:szCs w:val="32"/>
        </w:rPr>
        <w:br/>
        <w:t>绩效目标明确性：其中，目标已细化为具体的绩效指标其中：数量指标细化为1.残疾人基本康复服务人数指标值≥150人，完成值150人。2残疾儿童康复救助人数指标值≥20人。3.残疾人数据动态更新服务人数≥5451人。4.资助困难残疾大学生人数指标值=1人。5.爱耳日与残疾预防日宣传场次指标值大于等于3场次。质量指标细化为有需求的残疾人接受康复服务率，指标值≥80%，完成值80%。时效指标细化为补助资金发放及时绿。指标值≥90%，完成值90%。成本指标细化为残疾人基本康复服务的标准，指标值≥190元/人，完成值190元/人。残疾儿童康复救助标准，指标值等于10000元/人。资助残疾学生人均标准=2000元/人/年。项目具有确切的评价标准，且指标设定均与关于提前下达2023年自治区残疾人事业发展补助资金（部分直达资金）项目目标相关。各项指标均能在现实条件下收集到相关数据进行佐证，通过康复机构向残联递交残疾儿童康复训练项目完成进度表及残联业务科室收集残疾人享受基本康复辅助器具发放表、第三方业务代理合同等方式获得数据佐证材料，并与当年项目年度计划相对应，故绩效目标明确性指标得分3分。</w:t>
      </w:r>
      <w:r w:rsidRPr="009132A7">
        <w:rPr>
          <w:rStyle w:val="ad"/>
          <w:rFonts w:ascii="楷体" w:eastAsia="楷体" w:hAnsi="楷体" w:hint="eastAsia"/>
          <w:b w:val="0"/>
          <w:bCs w:val="0"/>
          <w:spacing w:val="-4"/>
          <w:sz w:val="32"/>
          <w:szCs w:val="32"/>
        </w:rPr>
        <w:br/>
        <w:t>综上，该指标满分6分，得分6分。</w:t>
      </w:r>
      <w:r w:rsidRPr="009132A7">
        <w:rPr>
          <w:rStyle w:val="ad"/>
          <w:rFonts w:ascii="楷体" w:eastAsia="楷体" w:hAnsi="楷体" w:hint="eastAsia"/>
          <w:b w:val="0"/>
          <w:bCs w:val="0"/>
          <w:spacing w:val="-4"/>
          <w:sz w:val="32"/>
          <w:szCs w:val="32"/>
        </w:rPr>
        <w:br/>
        <w:t>3. 资金投入</w:t>
      </w:r>
      <w:r w:rsidRPr="009132A7">
        <w:rPr>
          <w:rStyle w:val="ad"/>
          <w:rFonts w:ascii="楷体" w:eastAsia="楷体" w:hAnsi="楷体" w:hint="eastAsia"/>
          <w:b w:val="0"/>
          <w:bCs w:val="0"/>
          <w:spacing w:val="-4"/>
          <w:sz w:val="32"/>
          <w:szCs w:val="32"/>
        </w:rPr>
        <w:br/>
        <w:t>预算编制科学性：单位预算编制依据上级项目资金任务分配如下1.残疾人基本康复服务150人，190元/人/年，预算资金2.85万元；②残疾儿童康复救助20人，聋儿听力言语康复训练：每人每年补贴不低于1.7万元。脑瘫儿童康复训练：每人每年补贴</w:t>
      </w:r>
      <w:r w:rsidRPr="009132A7">
        <w:rPr>
          <w:rStyle w:val="ad"/>
          <w:rFonts w:ascii="楷体" w:eastAsia="楷体" w:hAnsi="楷体" w:hint="eastAsia"/>
          <w:b w:val="0"/>
          <w:bCs w:val="0"/>
          <w:spacing w:val="-4"/>
          <w:sz w:val="32"/>
          <w:szCs w:val="32"/>
        </w:rPr>
        <w:lastRenderedPageBreak/>
        <w:t>不低于1.7万元。智力残疾儿童康复训练：每人每年补贴不低于1.7万元。孤独症儿童康复训练：每人每年补贴不低于1.7万元.盲及低视力儿童定向行走及适应训练：每人每年补贴不低于0.05万元。预算资金31.43万元;③残疾人数据动态更新服务5451人，预算资金1.29万元;④资助困难残疾大学生1名，每人2000元，预算资金0.2万元，⑤爱耳日与残疾预防日宣传3场次，平均1000元/次，预算资金0.24万元。</w:t>
      </w:r>
      <w:r w:rsidRPr="009132A7">
        <w:rPr>
          <w:rStyle w:val="ad"/>
          <w:rFonts w:ascii="楷体" w:eastAsia="楷体" w:hAnsi="楷体" w:hint="eastAsia"/>
          <w:b w:val="0"/>
          <w:bCs w:val="0"/>
          <w:spacing w:val="-4"/>
          <w:sz w:val="32"/>
          <w:szCs w:val="32"/>
        </w:rPr>
        <w:br/>
        <w:t>残疾人基本康复服务为辖区150名肢体、听力、言语、视力、精神、智力残疾人提供基本康复服务，提高受助残疾人生活自理和社会参与能力，实现残疾人普遍享有基本康复服务，残疾人康复服务水平有所提高，关心、理解、支持残疾人的社会氛围有效提升。资金预算编制过程中严格依照新残通【2023】6号文件执行，故预算编制科学性指标得分3分。</w:t>
      </w:r>
      <w:r w:rsidRPr="009132A7">
        <w:rPr>
          <w:rStyle w:val="ad"/>
          <w:rFonts w:ascii="楷体" w:eastAsia="楷体" w:hAnsi="楷体" w:hint="eastAsia"/>
          <w:b w:val="0"/>
          <w:bCs w:val="0"/>
          <w:spacing w:val="-4"/>
          <w:sz w:val="32"/>
          <w:szCs w:val="32"/>
        </w:rPr>
        <w:br/>
        <w:t>资金分配合理性：根据新残通【2023】6号文件精神，依照康复项目实施经费标准及使用范围合理性实际分配资金①.残疾人基本康复服务150人，190元/人/年，资金2.85万元；②残疾儿童康复救助20人，资金31.43万元;③残疾人数据动态更新服务5451人，资金1.29万元;④资助困难残疾大学生1名，资金0.2万元，⑤爱耳日与残疾预防日宣传3场次，资金0.24万元。资金分配中严格依照新残通【2023】6号文件执行，故资金分配合理性指标得分3分。</w:t>
      </w:r>
      <w:r w:rsidRPr="009132A7">
        <w:rPr>
          <w:rStyle w:val="ad"/>
          <w:rFonts w:ascii="楷体" w:eastAsia="楷体" w:hAnsi="楷体" w:hint="eastAsia"/>
          <w:b w:val="0"/>
          <w:bCs w:val="0"/>
          <w:spacing w:val="-4"/>
          <w:sz w:val="32"/>
          <w:szCs w:val="32"/>
        </w:rPr>
        <w:br/>
        <w:t>综上，该指标满分6分，得分6分。</w:t>
      </w:r>
      <w:r w:rsidRPr="009132A7">
        <w:rPr>
          <w:rStyle w:val="ad"/>
          <w:rFonts w:ascii="楷体" w:eastAsia="楷体" w:hAnsi="楷体" w:hint="eastAsia"/>
          <w:b w:val="0"/>
          <w:bCs w:val="0"/>
          <w:spacing w:val="-4"/>
          <w:sz w:val="32"/>
          <w:szCs w:val="32"/>
        </w:rPr>
        <w:tab/>
      </w:r>
    </w:p>
    <w:p w14:paraId="18D4984C" w14:textId="77777777" w:rsidR="000048AA" w:rsidRPr="009132A7" w:rsidRDefault="00000000">
      <w:pPr>
        <w:spacing w:line="540" w:lineRule="exact"/>
        <w:ind w:firstLineChars="181" w:firstLine="567"/>
        <w:rPr>
          <w:rStyle w:val="ad"/>
          <w:rFonts w:ascii="楷体" w:eastAsia="楷体" w:hAnsi="楷体" w:hint="eastAsia"/>
          <w:spacing w:val="-4"/>
          <w:sz w:val="32"/>
          <w:szCs w:val="32"/>
        </w:rPr>
      </w:pPr>
      <w:r w:rsidRPr="009132A7">
        <w:rPr>
          <w:rFonts w:ascii="楷体" w:eastAsia="楷体" w:hAnsi="楷体" w:hint="eastAsia"/>
          <w:b/>
          <w:spacing w:val="-4"/>
          <w:sz w:val="32"/>
          <w:szCs w:val="32"/>
        </w:rPr>
        <w:t>（二）</w:t>
      </w:r>
      <w:r w:rsidRPr="009132A7">
        <w:rPr>
          <w:rStyle w:val="ad"/>
          <w:rFonts w:ascii="楷体" w:eastAsia="楷体" w:hAnsi="楷体" w:hint="eastAsia"/>
          <w:spacing w:val="-4"/>
          <w:sz w:val="32"/>
          <w:szCs w:val="32"/>
        </w:rPr>
        <w:t>项目过程情况</w:t>
      </w:r>
    </w:p>
    <w:p w14:paraId="2EE3560E"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项目过程指标由2个二级指标和5个三级指标构成，权重为20分，实际得分19.65分。</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lastRenderedPageBreak/>
        <w:t>1. 资金管理</w:t>
      </w:r>
      <w:r w:rsidRPr="009132A7">
        <w:rPr>
          <w:rStyle w:val="ad"/>
          <w:rFonts w:ascii="楷体" w:eastAsia="楷体" w:hAnsi="楷体" w:hint="eastAsia"/>
          <w:b w:val="0"/>
          <w:bCs w:val="0"/>
          <w:spacing w:val="-4"/>
          <w:sz w:val="32"/>
          <w:szCs w:val="32"/>
        </w:rPr>
        <w:br/>
        <w:t>资金到位率：该项目资金由财政拨付，预算资金为36.01万元，2023年2月到位资金36.01万元，资金拨付到位后，按照项目进程支付到各康复机构及残疾人或供应商。故资金到位率100%。得分为5分。</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t>预算执行率：乌财社（2022）406号提前下达2023自治区残疾人事业发展补助资金年初预算数36.01万元，全年预算数36.01万元，全年执行33.51万元，故预算执行率93.06%，得分为4.65分。</w:t>
      </w:r>
      <w:r w:rsidRPr="009132A7">
        <w:rPr>
          <w:rStyle w:val="ad"/>
          <w:rFonts w:ascii="楷体" w:eastAsia="楷体" w:hAnsi="楷体" w:hint="eastAsia"/>
          <w:b w:val="0"/>
          <w:bCs w:val="0"/>
          <w:spacing w:val="-4"/>
          <w:sz w:val="32"/>
          <w:szCs w:val="32"/>
        </w:rPr>
        <w:br/>
        <w:t>资金使用合规性：本项目资金的使用符合关于印发《新疆维吾尔自治区残疾儿童康复救助定点服务机构管理实施办法（试行）》的通知、（新残字【2022】15号）、关于进一步规范残疾儿童救助流程的工作提醒、《自治区残疾人基本服务状况和需求信息数据动态更新工作实施方案》、新疆维吾尔自治区人民政府《关于建立残疾儿童康复救助制度的实施意见》中关于残疾人事业专项资金管理办法的规定。同时，资金的拨付有完整的审批程序和手续，符合项目预算批复或合同规定的用途，不存在截留、挤占、挪用、虚列支出等情况。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各项经费支出实行分管领导审核，主要领导审批制度。我单位强化制度执行，切实做好全面</w:t>
      </w:r>
      <w:r w:rsidRPr="009132A7">
        <w:rPr>
          <w:rStyle w:val="ad"/>
          <w:rFonts w:ascii="楷体" w:eastAsia="楷体" w:hAnsi="楷体" w:hint="eastAsia"/>
          <w:b w:val="0"/>
          <w:bCs w:val="0"/>
          <w:spacing w:val="-4"/>
          <w:sz w:val="32"/>
          <w:szCs w:val="32"/>
        </w:rPr>
        <w:lastRenderedPageBreak/>
        <w:t>落实各项管理制度要求，努力降低行政成本。故资金使用合规性得分为3分。</w:t>
      </w:r>
      <w:r w:rsidRPr="009132A7">
        <w:rPr>
          <w:rStyle w:val="ad"/>
          <w:rFonts w:ascii="楷体" w:eastAsia="楷体" w:hAnsi="楷体" w:hint="eastAsia"/>
          <w:b w:val="0"/>
          <w:bCs w:val="0"/>
          <w:spacing w:val="-4"/>
          <w:sz w:val="32"/>
          <w:szCs w:val="32"/>
        </w:rPr>
        <w:br/>
        <w:t>综上，该指标满分13分，得分12.65分。</w:t>
      </w:r>
      <w:r w:rsidRPr="009132A7">
        <w:rPr>
          <w:rStyle w:val="ad"/>
          <w:rFonts w:ascii="楷体" w:eastAsia="楷体" w:hAnsi="楷体" w:hint="eastAsia"/>
          <w:b w:val="0"/>
          <w:bCs w:val="0"/>
          <w:spacing w:val="-4"/>
          <w:sz w:val="32"/>
          <w:szCs w:val="32"/>
        </w:rPr>
        <w:br/>
        <w:t>2. 组织实施</w:t>
      </w:r>
      <w:r w:rsidRPr="009132A7">
        <w:rPr>
          <w:rStyle w:val="ad"/>
          <w:rFonts w:ascii="楷体" w:eastAsia="楷体" w:hAnsi="楷体" w:hint="eastAsia"/>
          <w:b w:val="0"/>
          <w:bCs w:val="0"/>
          <w:spacing w:val="-4"/>
          <w:sz w:val="32"/>
          <w:szCs w:val="32"/>
        </w:rPr>
        <w:br/>
        <w:t>管理制度健全性：①单位严格依照关于印发《新疆维吾尔自治区残疾儿童康复救助定点服务机构管理实施办法（试行）》的通知（新残字【2022】15号）及关于进一步规范残疾儿童救助流程的工作提醒、制定米东区残疾人社区辅助器具流程；②单位财务和业务管理制度合法、合规、完整，为项目顺利实施提供重要保障。故管理制度健全性得分为3分。</w:t>
      </w:r>
      <w:r w:rsidRPr="009132A7">
        <w:rPr>
          <w:rStyle w:val="ad"/>
          <w:rFonts w:ascii="楷体" w:eastAsia="楷体" w:hAnsi="楷体" w:hint="eastAsia"/>
          <w:b w:val="0"/>
          <w:bCs w:val="0"/>
          <w:spacing w:val="-4"/>
          <w:sz w:val="32"/>
          <w:szCs w:val="32"/>
        </w:rPr>
        <w:br/>
        <w:t>制度执行有效性：根据评价小组核查情况，残疾人事业项目资金严格遵守相关法律法规和相关管理规定，项目调整及支出调整手续完备，整体管理合理有序，项目完成后，及时将会计凭证、补助发放表等相关资料分类归档，制度执行有效。故制度执行有效性指标得分4分。</w:t>
      </w:r>
      <w:r w:rsidRPr="009132A7">
        <w:rPr>
          <w:rStyle w:val="ad"/>
          <w:rFonts w:ascii="楷体" w:eastAsia="楷体" w:hAnsi="楷体" w:hint="eastAsia"/>
          <w:b w:val="0"/>
          <w:bCs w:val="0"/>
          <w:spacing w:val="-4"/>
          <w:sz w:val="32"/>
          <w:szCs w:val="32"/>
        </w:rPr>
        <w:br/>
        <w:t>综上，该指标满分7分，得分7分。</w:t>
      </w:r>
    </w:p>
    <w:p w14:paraId="626924A3" w14:textId="77777777" w:rsidR="000048AA" w:rsidRPr="009132A7" w:rsidRDefault="00000000">
      <w:pPr>
        <w:spacing w:line="540" w:lineRule="exact"/>
        <w:ind w:firstLineChars="181" w:firstLine="567"/>
        <w:rPr>
          <w:rFonts w:ascii="楷体" w:eastAsia="楷体" w:hAnsi="楷体" w:hint="eastAsia"/>
          <w:b/>
          <w:spacing w:val="-4"/>
          <w:sz w:val="32"/>
          <w:szCs w:val="32"/>
        </w:rPr>
      </w:pPr>
      <w:r w:rsidRPr="009132A7">
        <w:rPr>
          <w:rFonts w:ascii="楷体" w:eastAsia="楷体" w:hAnsi="楷体" w:hint="eastAsia"/>
          <w:b/>
          <w:spacing w:val="-4"/>
          <w:sz w:val="32"/>
          <w:szCs w:val="32"/>
        </w:rPr>
        <w:t>（三）</w:t>
      </w:r>
      <w:r w:rsidRPr="009132A7">
        <w:rPr>
          <w:rStyle w:val="ad"/>
          <w:rFonts w:ascii="楷体" w:eastAsia="楷体" w:hAnsi="楷体" w:hint="eastAsia"/>
          <w:spacing w:val="-4"/>
          <w:sz w:val="32"/>
          <w:szCs w:val="32"/>
        </w:rPr>
        <w:t>项目产出情况</w:t>
      </w:r>
    </w:p>
    <w:p w14:paraId="76AF5AFA"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项目产出指标由4个二级指标和6个三级指标构成，权重为40分，实际得分39.3分。</w:t>
      </w:r>
      <w:r w:rsidRPr="009132A7">
        <w:rPr>
          <w:rStyle w:val="ad"/>
          <w:rFonts w:ascii="楷体" w:eastAsia="楷体" w:hAnsi="楷体" w:hint="eastAsia"/>
          <w:b w:val="0"/>
          <w:bCs w:val="0"/>
          <w:spacing w:val="-4"/>
          <w:sz w:val="32"/>
          <w:szCs w:val="32"/>
        </w:rPr>
        <w:br/>
        <w:t>1. 产出数量</w:t>
      </w:r>
      <w:r w:rsidRPr="009132A7">
        <w:rPr>
          <w:rStyle w:val="ad"/>
          <w:rFonts w:ascii="楷体" w:eastAsia="楷体" w:hAnsi="楷体" w:hint="eastAsia"/>
          <w:b w:val="0"/>
          <w:bCs w:val="0"/>
          <w:spacing w:val="-4"/>
          <w:sz w:val="32"/>
          <w:szCs w:val="32"/>
        </w:rPr>
        <w:br/>
        <w:t>数量指标“残疾人基本康复服务人数”的目标值是≥150人，2023年度我单位实际完成150人，实现了残疾人普遍享有基本康复服务，残疾人康复服务水平有所提高，关心、理解、支持残疾人的社会氛围有效提升。</w:t>
      </w:r>
      <w:r w:rsidRPr="009132A7">
        <w:rPr>
          <w:rStyle w:val="ad"/>
          <w:rFonts w:ascii="楷体" w:eastAsia="楷体" w:hAnsi="楷体" w:hint="eastAsia"/>
          <w:b w:val="0"/>
          <w:bCs w:val="0"/>
          <w:spacing w:val="-4"/>
          <w:sz w:val="32"/>
          <w:szCs w:val="32"/>
        </w:rPr>
        <w:br/>
        <w:t>数量指标“爱耳日与残疾预防日宣传 ”的目标值是≥3场次，</w:t>
      </w:r>
      <w:r w:rsidRPr="009132A7">
        <w:rPr>
          <w:rStyle w:val="ad"/>
          <w:rFonts w:ascii="楷体" w:eastAsia="楷体" w:hAnsi="楷体" w:hint="eastAsia"/>
          <w:b w:val="0"/>
          <w:bCs w:val="0"/>
          <w:spacing w:val="-4"/>
          <w:sz w:val="32"/>
          <w:szCs w:val="32"/>
        </w:rPr>
        <w:lastRenderedPageBreak/>
        <w:t>2023年度我单位实际完成3场次，群众通过学习残疾预防知识和技能，提高了自我防护意识和能力，增强了群众残疾预防意识。</w:t>
      </w:r>
      <w:r w:rsidRPr="009132A7">
        <w:rPr>
          <w:rStyle w:val="ad"/>
          <w:rFonts w:ascii="楷体" w:eastAsia="楷体" w:hAnsi="楷体" w:hint="eastAsia"/>
          <w:b w:val="0"/>
          <w:bCs w:val="0"/>
          <w:spacing w:val="-4"/>
          <w:sz w:val="32"/>
          <w:szCs w:val="32"/>
        </w:rPr>
        <w:br/>
        <w:t>数量指标“残疾人数据动态更新服务人数 ”的目标值是≥5451人，2023年度我单位实际完成5451人，实现了动态掌握全区残疾人基本情况及需求。</w:t>
      </w:r>
      <w:r w:rsidRPr="009132A7">
        <w:rPr>
          <w:rStyle w:val="ad"/>
          <w:rFonts w:ascii="楷体" w:eastAsia="楷体" w:hAnsi="楷体" w:hint="eastAsia"/>
          <w:b w:val="0"/>
          <w:bCs w:val="0"/>
          <w:spacing w:val="-4"/>
          <w:sz w:val="32"/>
          <w:szCs w:val="32"/>
        </w:rPr>
        <w:br/>
        <w:t>实际完成率：我单位数量指标完成率100%，得分为10分。</w:t>
      </w:r>
      <w:r w:rsidRPr="009132A7">
        <w:rPr>
          <w:rStyle w:val="ad"/>
          <w:rFonts w:ascii="楷体" w:eastAsia="楷体" w:hAnsi="楷体" w:hint="eastAsia"/>
          <w:b w:val="0"/>
          <w:bCs w:val="0"/>
          <w:spacing w:val="-4"/>
          <w:sz w:val="32"/>
          <w:szCs w:val="32"/>
        </w:rPr>
        <w:br/>
        <w:t>2. 产出质量</w:t>
      </w:r>
      <w:r w:rsidRPr="009132A7">
        <w:rPr>
          <w:rStyle w:val="ad"/>
          <w:rFonts w:ascii="楷体" w:eastAsia="楷体" w:hAnsi="楷体" w:hint="eastAsia"/>
          <w:b w:val="0"/>
          <w:bCs w:val="0"/>
          <w:spacing w:val="-4"/>
          <w:sz w:val="32"/>
          <w:szCs w:val="32"/>
        </w:rPr>
        <w:br/>
        <w:t>残疾人接受康复服务率：有需求的残疾人得到基本康复服务率≥80%，实际产出数为80%，我单位在项目完工后，根据康复机构完成率及时和财政局申请相关款项，并于2024年11月将资金拨付到医疗机构及残疾人，故有需求的残疾人得到基本康复服务率80%，得分为10分。</w:t>
      </w:r>
      <w:r w:rsidRPr="009132A7">
        <w:rPr>
          <w:rStyle w:val="ad"/>
          <w:rFonts w:ascii="楷体" w:eastAsia="楷体" w:hAnsi="楷体" w:hint="eastAsia"/>
          <w:b w:val="0"/>
          <w:bCs w:val="0"/>
          <w:spacing w:val="-4"/>
          <w:sz w:val="32"/>
          <w:szCs w:val="32"/>
        </w:rPr>
        <w:br/>
        <w:t>3. 产出时效</w:t>
      </w:r>
      <w:r w:rsidRPr="009132A7">
        <w:rPr>
          <w:rStyle w:val="ad"/>
          <w:rFonts w:ascii="楷体" w:eastAsia="楷体" w:hAnsi="楷体" w:hint="eastAsia"/>
          <w:b w:val="0"/>
          <w:bCs w:val="0"/>
          <w:spacing w:val="-4"/>
          <w:sz w:val="32"/>
          <w:szCs w:val="32"/>
        </w:rPr>
        <w:br/>
        <w:t>补助发放及时率：自治区残疾人事业发展项目资金补助计划时间为2023年2月，完成时间为2023年11月，严格按项目进展及时发放。故补助发放及时率93.06%，得分为9.3分。</w:t>
      </w:r>
      <w:r w:rsidRPr="009132A7">
        <w:rPr>
          <w:rStyle w:val="ad"/>
          <w:rFonts w:ascii="楷体" w:eastAsia="楷体" w:hAnsi="楷体" w:hint="eastAsia"/>
          <w:b w:val="0"/>
          <w:bCs w:val="0"/>
          <w:spacing w:val="-4"/>
          <w:sz w:val="32"/>
          <w:szCs w:val="32"/>
        </w:rPr>
        <w:br/>
        <w:t>4. 产出成本</w:t>
      </w:r>
      <w:r w:rsidRPr="009132A7">
        <w:rPr>
          <w:rStyle w:val="ad"/>
          <w:rFonts w:ascii="楷体" w:eastAsia="楷体" w:hAnsi="楷体" w:hint="eastAsia"/>
          <w:b w:val="0"/>
          <w:bCs w:val="0"/>
          <w:spacing w:val="-4"/>
          <w:sz w:val="32"/>
          <w:szCs w:val="32"/>
        </w:rPr>
        <w:br/>
        <w:t>残疾人基本康复服务标准：残疾人基本康复服务目标任务数150人，基本康复服务标准190元/人/年，全年预算数2.85万元，全年执行2.85万元，执行率100 %。得分为10分。</w:t>
      </w:r>
      <w:r w:rsidRPr="009132A7">
        <w:rPr>
          <w:rStyle w:val="ad"/>
          <w:rFonts w:ascii="楷体" w:eastAsia="楷体" w:hAnsi="楷体" w:hint="eastAsia"/>
          <w:b w:val="0"/>
          <w:bCs w:val="0"/>
          <w:spacing w:val="-4"/>
          <w:sz w:val="32"/>
          <w:szCs w:val="32"/>
        </w:rPr>
        <w:br/>
        <w:t>综上，该部分指标满分40分，得分39.3分。</w:t>
      </w:r>
    </w:p>
    <w:p w14:paraId="404219E3" w14:textId="77777777" w:rsidR="000048AA" w:rsidRPr="009132A7" w:rsidRDefault="00000000">
      <w:pPr>
        <w:spacing w:line="540" w:lineRule="exact"/>
        <w:ind w:firstLineChars="181" w:firstLine="567"/>
        <w:rPr>
          <w:rFonts w:ascii="楷体" w:eastAsia="楷体" w:hAnsi="楷体" w:hint="eastAsia"/>
          <w:b/>
          <w:spacing w:val="-4"/>
          <w:sz w:val="32"/>
          <w:szCs w:val="32"/>
        </w:rPr>
      </w:pPr>
      <w:r w:rsidRPr="009132A7">
        <w:rPr>
          <w:rFonts w:ascii="楷体" w:eastAsia="楷体" w:hAnsi="楷体" w:hint="eastAsia"/>
          <w:b/>
          <w:spacing w:val="-4"/>
          <w:sz w:val="32"/>
          <w:szCs w:val="32"/>
        </w:rPr>
        <w:t>（四）</w:t>
      </w:r>
      <w:r w:rsidRPr="009132A7">
        <w:rPr>
          <w:rStyle w:val="ad"/>
          <w:rFonts w:ascii="楷体" w:eastAsia="楷体" w:hAnsi="楷体" w:hint="eastAsia"/>
          <w:spacing w:val="-4"/>
          <w:sz w:val="32"/>
          <w:szCs w:val="32"/>
        </w:rPr>
        <w:t>项目效益情况</w:t>
      </w:r>
    </w:p>
    <w:p w14:paraId="5CE82706" w14:textId="380AB000" w:rsidR="009C229E" w:rsidRPr="009132A7" w:rsidRDefault="00000000" w:rsidP="000B0B98">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（1）实施效益</w:t>
      </w:r>
      <w:r w:rsidRPr="009132A7">
        <w:rPr>
          <w:rStyle w:val="ad"/>
          <w:rFonts w:ascii="楷体" w:eastAsia="楷体" w:hAnsi="楷体" w:hint="eastAsia"/>
          <w:b w:val="0"/>
          <w:bCs w:val="0"/>
          <w:spacing w:val="-4"/>
          <w:sz w:val="32"/>
          <w:szCs w:val="32"/>
        </w:rPr>
        <w:br/>
        <w:t>经济效益指标：不适用。</w:t>
      </w:r>
      <w:r w:rsidRPr="009132A7">
        <w:rPr>
          <w:rStyle w:val="ad"/>
          <w:rFonts w:ascii="楷体" w:eastAsia="楷体" w:hAnsi="楷体" w:hint="eastAsia"/>
          <w:b w:val="0"/>
          <w:bCs w:val="0"/>
          <w:spacing w:val="-4"/>
          <w:sz w:val="32"/>
          <w:szCs w:val="32"/>
        </w:rPr>
        <w:br/>
        <w:t>社会效益指标：评价指标“残疾人康复服务水平”，指标值：有</w:t>
      </w:r>
      <w:r w:rsidRPr="009132A7">
        <w:rPr>
          <w:rStyle w:val="ad"/>
          <w:rFonts w:ascii="楷体" w:eastAsia="楷体" w:hAnsi="楷体" w:hint="eastAsia"/>
          <w:b w:val="0"/>
          <w:bCs w:val="0"/>
          <w:spacing w:val="-4"/>
          <w:sz w:val="32"/>
          <w:szCs w:val="32"/>
        </w:rPr>
        <w:lastRenderedPageBreak/>
        <w:t>所提高，实际完成值：完全达到预期。本项目的实施实现残疾人普遍享有基本康复服务，残疾人康复服务水平有所提高，关心、理解、支持残疾人的社会氛围有效提升。执行率100 %。得分为10分。</w:t>
      </w:r>
      <w:r w:rsidRPr="009132A7">
        <w:rPr>
          <w:rStyle w:val="ad"/>
          <w:rFonts w:ascii="楷体" w:eastAsia="楷体" w:hAnsi="楷体" w:hint="eastAsia"/>
          <w:b w:val="0"/>
          <w:bCs w:val="0"/>
          <w:spacing w:val="-4"/>
          <w:sz w:val="32"/>
          <w:szCs w:val="32"/>
        </w:rPr>
        <w:br/>
        <w:t>社会效益指标：评价指标“提高残疾人融入社会生活能力”，指标值：有所提高，实际完成值：完全达到预期。本项目的实施持续改善残疾人康复服务状况，不断完善残疾人康复服务和保障体系，进一步落实残疾人“人人享有康复”总体目标。执行率100 %。得分为5分。</w:t>
      </w:r>
      <w:r w:rsidRPr="009132A7">
        <w:rPr>
          <w:rStyle w:val="ad"/>
          <w:rFonts w:ascii="楷体" w:eastAsia="楷体" w:hAnsi="楷体" w:hint="eastAsia"/>
          <w:b w:val="0"/>
          <w:bCs w:val="0"/>
          <w:spacing w:val="-4"/>
          <w:sz w:val="32"/>
          <w:szCs w:val="32"/>
        </w:rPr>
        <w:br/>
        <w:t>生态效益指标：不适用。</w:t>
      </w:r>
      <w:r w:rsidRPr="009132A7">
        <w:rPr>
          <w:rStyle w:val="ad"/>
          <w:rFonts w:ascii="楷体" w:eastAsia="楷体" w:hAnsi="楷体" w:hint="eastAsia"/>
          <w:b w:val="0"/>
          <w:bCs w:val="0"/>
          <w:spacing w:val="-4"/>
          <w:sz w:val="32"/>
          <w:szCs w:val="32"/>
        </w:rPr>
        <w:br/>
        <w:t>综上，该指标满分15分，得分15分。</w:t>
      </w:r>
    </w:p>
    <w:p w14:paraId="57FD828A" w14:textId="202F46A4"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（1）满意度指标</w:t>
      </w:r>
      <w:r w:rsidRPr="009132A7">
        <w:rPr>
          <w:rStyle w:val="ad"/>
          <w:rFonts w:ascii="楷体" w:eastAsia="楷体" w:hAnsi="楷体" w:hint="eastAsia"/>
          <w:b w:val="0"/>
          <w:bCs w:val="0"/>
          <w:spacing w:val="-4"/>
          <w:sz w:val="32"/>
          <w:szCs w:val="32"/>
        </w:rPr>
        <w:br/>
        <w:t>满意度指标：评价指标“残疾人及其亲属对残疾人康复服务的满意度”，指标值：≥80%，实际完成值：80%。通过设置问卷调查的方式进行考评评价，共计调查样本总量为60个样本，有效调查问卷60份。其中，统计“残疾人及其亲属对残疾人康复服务的满意度”的平均值为100%。故满意度指标得分为5分。</w:t>
      </w:r>
      <w:r w:rsidRPr="009132A7">
        <w:rPr>
          <w:rStyle w:val="ad"/>
          <w:rFonts w:ascii="楷体" w:eastAsia="楷体" w:hAnsi="楷体" w:hint="eastAsia"/>
          <w:b w:val="0"/>
          <w:bCs w:val="0"/>
          <w:spacing w:val="-4"/>
          <w:sz w:val="32"/>
          <w:szCs w:val="32"/>
        </w:rPr>
        <w:br/>
        <w:t>综上，该指标满分5分，得分5分。</w:t>
      </w:r>
    </w:p>
    <w:p w14:paraId="3385D9A6" w14:textId="77777777" w:rsidR="000048AA" w:rsidRPr="009132A7"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132A7" w:rsidRDefault="003A1721">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五、主要经验及做法、存在的问题及原因分析</w:t>
      </w:r>
    </w:p>
    <w:p w14:paraId="43BCB296" w14:textId="77777777" w:rsidR="000048AA" w:rsidRPr="009132A7" w:rsidRDefault="00000000">
      <w:pPr>
        <w:spacing w:line="540" w:lineRule="exact"/>
        <w:ind w:firstLine="567"/>
        <w:rPr>
          <w:rFonts w:ascii="仿宋_GB2312" w:eastAsia="仿宋_GB2312"/>
          <w:spacing w:val="-4"/>
          <w:sz w:val="32"/>
          <w:szCs w:val="32"/>
        </w:rPr>
      </w:pPr>
      <w:r w:rsidRPr="009132A7">
        <w:rPr>
          <w:rStyle w:val="ad"/>
          <w:rFonts w:ascii="楷体" w:eastAsia="楷体" w:hAnsi="楷体" w:hint="eastAsia"/>
          <w:b w:val="0"/>
          <w:bCs w:val="0"/>
          <w:spacing w:val="-4"/>
          <w:sz w:val="32"/>
          <w:szCs w:val="32"/>
        </w:rPr>
        <w:t>（一）主要经验及做法</w:t>
      </w:r>
      <w:r w:rsidRPr="009132A7">
        <w:rPr>
          <w:rStyle w:val="ad"/>
          <w:rFonts w:ascii="楷体" w:eastAsia="楷体" w:hAnsi="楷体" w:hint="eastAsia"/>
          <w:b w:val="0"/>
          <w:bCs w:val="0"/>
          <w:spacing w:val="-4"/>
          <w:sz w:val="32"/>
          <w:szCs w:val="32"/>
        </w:rPr>
        <w:br/>
        <w:t>1. 项目负责人推进，各项工作责任到人，相互支持、密切配合，保证该项目顺利开展并完成。</w:t>
      </w:r>
      <w:r w:rsidRPr="009132A7">
        <w:rPr>
          <w:rStyle w:val="ad"/>
          <w:rFonts w:ascii="楷体" w:eastAsia="楷体" w:hAnsi="楷体" w:hint="eastAsia"/>
          <w:b w:val="0"/>
          <w:bCs w:val="0"/>
          <w:spacing w:val="-4"/>
          <w:sz w:val="32"/>
          <w:szCs w:val="32"/>
        </w:rPr>
        <w:br/>
        <w:t>2.项目资金及时拨付到位，资金使用规范。该项工作为经常性工作，工作中多措并举，持续改善残疾人康复服务状况，不断完善</w:t>
      </w:r>
      <w:r w:rsidRPr="009132A7">
        <w:rPr>
          <w:rStyle w:val="ad"/>
          <w:rFonts w:ascii="楷体" w:eastAsia="楷体" w:hAnsi="楷体" w:hint="eastAsia"/>
          <w:b w:val="0"/>
          <w:bCs w:val="0"/>
          <w:spacing w:val="-4"/>
          <w:sz w:val="32"/>
          <w:szCs w:val="32"/>
        </w:rPr>
        <w:lastRenderedPageBreak/>
        <w:t>残疾人康复服务和保障体系，推动残疾人康复工作取得显著成效，进一步落实残疾人“人人享有康复”总体目标。</w:t>
      </w:r>
      <w:r w:rsidRPr="009132A7">
        <w:rPr>
          <w:rStyle w:val="ad"/>
          <w:rFonts w:ascii="楷体" w:eastAsia="楷体" w:hAnsi="楷体" w:hint="eastAsia"/>
          <w:b w:val="0"/>
          <w:bCs w:val="0"/>
          <w:spacing w:val="-4"/>
          <w:sz w:val="32"/>
          <w:szCs w:val="32"/>
        </w:rPr>
        <w:br/>
        <w:t>3.依托米东区中医医院和人民医院、爱心园、长安脑病医院等多家医疗机构为我区残疾人进行基本康复服务。扎实开展残疾人辅助器具精准摸底调查，为残疾人开展“量体裁衣”式辅助器具适配，确保有需求的残疾人都能及时享受到政策服务。</w:t>
      </w:r>
      <w:r w:rsidRPr="009132A7">
        <w:rPr>
          <w:rStyle w:val="ad"/>
          <w:rFonts w:ascii="楷体" w:eastAsia="楷体" w:hAnsi="楷体" w:hint="eastAsia"/>
          <w:b w:val="0"/>
          <w:bCs w:val="0"/>
          <w:spacing w:val="-4"/>
          <w:sz w:val="32"/>
          <w:szCs w:val="32"/>
        </w:rPr>
        <w:br/>
      </w:r>
      <w:r w:rsidRPr="009132A7">
        <w:rPr>
          <w:rStyle w:val="ad"/>
          <w:rFonts w:ascii="楷体" w:eastAsia="楷体" w:hAnsi="楷体" w:hint="eastAsia"/>
          <w:b w:val="0"/>
          <w:bCs w:val="0"/>
          <w:spacing w:val="-4"/>
          <w:sz w:val="32"/>
          <w:szCs w:val="32"/>
        </w:rPr>
        <w:br/>
        <w:t>（二）存在的问题及原因分析</w:t>
      </w:r>
      <w:r w:rsidRPr="009132A7">
        <w:rPr>
          <w:rStyle w:val="ad"/>
          <w:rFonts w:ascii="楷体" w:eastAsia="楷体" w:hAnsi="楷体" w:hint="eastAsia"/>
          <w:b w:val="0"/>
          <w:bCs w:val="0"/>
          <w:spacing w:val="-4"/>
          <w:sz w:val="32"/>
          <w:szCs w:val="32"/>
        </w:rPr>
        <w:br/>
        <w:t>1.  0-6岁残疾儿童康复救助标准过低，家长负担重。</w:t>
      </w:r>
      <w:r w:rsidRPr="009132A7">
        <w:rPr>
          <w:rStyle w:val="ad"/>
          <w:rFonts w:ascii="楷体" w:eastAsia="楷体" w:hAnsi="楷体" w:hint="eastAsia"/>
          <w:b w:val="0"/>
          <w:bCs w:val="0"/>
          <w:spacing w:val="-4"/>
          <w:sz w:val="32"/>
          <w:szCs w:val="32"/>
        </w:rPr>
        <w:br/>
        <w:t>2. 乌鲁木齐市残联下发的《关于乌鲁木齐市16岁以下残疾儿童少年康复救助项目实施细则（试行）》文件于2021年8月到期后，8-16岁残疾儿童康复训练无项目支持。</w:t>
      </w:r>
      <w:r w:rsidRPr="009132A7">
        <w:rPr>
          <w:rStyle w:val="ad"/>
          <w:rFonts w:ascii="楷体" w:eastAsia="楷体" w:hAnsi="楷体" w:hint="eastAsia"/>
          <w:b w:val="0"/>
          <w:bCs w:val="0"/>
          <w:spacing w:val="-4"/>
          <w:sz w:val="32"/>
          <w:szCs w:val="32"/>
        </w:rPr>
        <w:br/>
        <w:t>3. 在部门整体支出的资金安排和使用上仍有不可预见性，项目实施的监督管理力度不够。</w:t>
      </w:r>
    </w:p>
    <w:p w14:paraId="391BFB09" w14:textId="21B51445" w:rsidR="000048AA" w:rsidRPr="009132A7" w:rsidRDefault="003A1721">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六、有关建议</w:t>
      </w:r>
    </w:p>
    <w:p w14:paraId="017A5A3F" w14:textId="77777777" w:rsidR="000048AA" w:rsidRPr="009132A7" w:rsidRDefault="00000000">
      <w:pPr>
        <w:spacing w:line="540" w:lineRule="exact"/>
        <w:ind w:firstLine="567"/>
        <w:rPr>
          <w:rStyle w:val="ad"/>
          <w:rFonts w:ascii="楷体" w:eastAsia="楷体" w:hAnsi="楷体" w:hint="eastAsia"/>
          <w:spacing w:val="-4"/>
          <w:sz w:val="32"/>
          <w:szCs w:val="32"/>
        </w:rPr>
      </w:pPr>
      <w:r w:rsidRPr="009132A7">
        <w:rPr>
          <w:rStyle w:val="ad"/>
          <w:rFonts w:ascii="楷体" w:eastAsia="楷体" w:hAnsi="楷体" w:hint="eastAsia"/>
          <w:b w:val="0"/>
          <w:bCs w:val="0"/>
          <w:spacing w:val="-4"/>
          <w:sz w:val="32"/>
          <w:szCs w:val="32"/>
        </w:rPr>
        <w:t>（一）是提高救助金额，切实减轻残疾儿童家长经济负担。扩大救助范围，加强康复机构规范化建设，每年给予必要的经费支持和师资力量培训。</w:t>
      </w:r>
      <w:r w:rsidRPr="009132A7">
        <w:rPr>
          <w:rStyle w:val="ad"/>
          <w:rFonts w:ascii="楷体" w:eastAsia="楷体" w:hAnsi="楷体" w:hint="eastAsia"/>
          <w:b w:val="0"/>
          <w:bCs w:val="0"/>
          <w:spacing w:val="-4"/>
          <w:sz w:val="32"/>
          <w:szCs w:val="32"/>
        </w:rPr>
        <w:br/>
        <w:t>（二）是建议对《关于乌鲁木齐市16岁以下残疾儿童少年康复救助项目实施细则（试行）》进行修订并继续实施，同时放宽救助年龄至18岁，通过持续的康复为残疾儿童少年日后的生活提供便利，同时也给家人和照顾者减轻照顾压力，为后续的职业康复打下基础。</w:t>
      </w:r>
      <w:r w:rsidRPr="009132A7">
        <w:rPr>
          <w:rStyle w:val="ad"/>
          <w:rFonts w:ascii="楷体" w:eastAsia="楷体" w:hAnsi="楷体" w:hint="eastAsia"/>
          <w:b w:val="0"/>
          <w:bCs w:val="0"/>
          <w:spacing w:val="-4"/>
          <w:sz w:val="32"/>
          <w:szCs w:val="32"/>
        </w:rPr>
        <w:br/>
        <w:t>（三）是多开展关于绩效管理方面的理论培训，使涉及资金使用的各部门加强对整体绩效管理的全面认识以及对整体绩效管理</w:t>
      </w:r>
      <w:r w:rsidRPr="009132A7">
        <w:rPr>
          <w:rStyle w:val="ad"/>
          <w:rFonts w:ascii="楷体" w:eastAsia="楷体" w:hAnsi="楷体" w:hint="eastAsia"/>
          <w:b w:val="0"/>
          <w:bCs w:val="0"/>
          <w:spacing w:val="-4"/>
          <w:sz w:val="32"/>
          <w:szCs w:val="32"/>
        </w:rPr>
        <w:lastRenderedPageBreak/>
        <w:t>的重视，有效提高资金使用效率，进一步完善整体绩效管理体系，加强各项经费支出预算编制的科学性，增强项目整体绩效指标的量化、细化、可衡量性，提升可执行性。</w:t>
      </w:r>
    </w:p>
    <w:p w14:paraId="4DE4CB6C" w14:textId="75B864F1" w:rsidR="000048AA" w:rsidRPr="009132A7" w:rsidRDefault="003A1721">
      <w:pPr>
        <w:spacing w:line="540" w:lineRule="exact"/>
        <w:ind w:firstLine="640"/>
        <w:rPr>
          <w:rStyle w:val="ad"/>
          <w:rFonts w:ascii="黑体" w:eastAsia="黑体" w:hAnsi="黑体" w:hint="eastAsia"/>
          <w:b w:val="0"/>
          <w:spacing w:val="-4"/>
          <w:sz w:val="32"/>
          <w:szCs w:val="32"/>
        </w:rPr>
      </w:pPr>
      <w:r w:rsidRPr="009132A7">
        <w:rPr>
          <w:rStyle w:val="ad"/>
          <w:rFonts w:ascii="黑体" w:eastAsia="黑体" w:hAnsi="黑体" w:hint="eastAsia"/>
          <w:b w:val="0"/>
          <w:spacing w:val="-4"/>
          <w:sz w:val="32"/>
          <w:szCs w:val="32"/>
        </w:rPr>
        <w:t>七、其他需要说明的问题</w:t>
      </w:r>
    </w:p>
    <w:p w14:paraId="5D5CD257" w14:textId="77777777" w:rsidR="000048AA" w:rsidRPr="009132A7" w:rsidRDefault="00000000">
      <w:pPr>
        <w:spacing w:line="540" w:lineRule="exact"/>
        <w:ind w:firstLine="567"/>
        <w:rPr>
          <w:rStyle w:val="ad"/>
          <w:rFonts w:ascii="楷体" w:eastAsia="楷体" w:hAnsi="楷体" w:hint="eastAsia"/>
          <w:b w:val="0"/>
          <w:bCs w:val="0"/>
          <w:spacing w:val="-4"/>
          <w:sz w:val="32"/>
          <w:szCs w:val="32"/>
        </w:rPr>
      </w:pPr>
      <w:r w:rsidRPr="009132A7">
        <w:rPr>
          <w:rStyle w:val="ad"/>
          <w:rFonts w:ascii="楷体" w:eastAsia="楷体" w:hAnsi="楷体" w:hint="eastAsia"/>
          <w:b w:val="0"/>
          <w:bCs w:val="0"/>
          <w:spacing w:val="-4"/>
          <w:sz w:val="32"/>
          <w:szCs w:val="32"/>
        </w:rPr>
        <w:t>无</w:t>
      </w:r>
    </w:p>
    <w:p w14:paraId="4CFE2C52" w14:textId="77777777" w:rsidR="000048AA" w:rsidRPr="009132A7"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9132A7"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9132A7"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9132A7"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9132A7" w:rsidRDefault="000048AA">
      <w:pPr>
        <w:spacing w:line="540" w:lineRule="exact"/>
        <w:ind w:firstLine="567"/>
        <w:rPr>
          <w:rStyle w:val="ad"/>
          <w:rFonts w:ascii="仿宋" w:eastAsia="仿宋" w:hAnsi="仿宋" w:hint="eastAsia"/>
          <w:b w:val="0"/>
          <w:spacing w:val="-4"/>
          <w:sz w:val="32"/>
          <w:szCs w:val="32"/>
        </w:rPr>
      </w:pPr>
    </w:p>
    <w:sectPr w:rsidR="000048AA" w:rsidRPr="009132A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DB01F" w14:textId="77777777" w:rsidR="00CD2081" w:rsidRDefault="00CD2081">
      <w:r>
        <w:separator/>
      </w:r>
    </w:p>
  </w:endnote>
  <w:endnote w:type="continuationSeparator" w:id="0">
    <w:p w14:paraId="7D89D119" w14:textId="77777777" w:rsidR="00CD2081" w:rsidRDefault="00CD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52AF2" w14:textId="77777777" w:rsidR="00CD2081" w:rsidRDefault="00CD2081">
      <w:r>
        <w:separator/>
      </w:r>
    </w:p>
  </w:footnote>
  <w:footnote w:type="continuationSeparator" w:id="0">
    <w:p w14:paraId="565C8C6C" w14:textId="77777777" w:rsidR="00CD2081" w:rsidRDefault="00CD2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0F83"/>
    <w:rsid w:val="000048AA"/>
    <w:rsid w:val="00056465"/>
    <w:rsid w:val="000B0B98"/>
    <w:rsid w:val="00102DFF"/>
    <w:rsid w:val="00121AE4"/>
    <w:rsid w:val="00146AAD"/>
    <w:rsid w:val="001B3A40"/>
    <w:rsid w:val="00291BC0"/>
    <w:rsid w:val="00311DBE"/>
    <w:rsid w:val="003A1721"/>
    <w:rsid w:val="004366A8"/>
    <w:rsid w:val="00491B24"/>
    <w:rsid w:val="004D633F"/>
    <w:rsid w:val="00502BA7"/>
    <w:rsid w:val="005162F1"/>
    <w:rsid w:val="00535153"/>
    <w:rsid w:val="00554F82"/>
    <w:rsid w:val="0056390D"/>
    <w:rsid w:val="005719B0"/>
    <w:rsid w:val="005D10D6"/>
    <w:rsid w:val="007E3CE9"/>
    <w:rsid w:val="0083370B"/>
    <w:rsid w:val="00855E3A"/>
    <w:rsid w:val="009132A7"/>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D2081"/>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2098</Words>
  <Characters>11960</Characters>
  <Application>Microsoft Office Word</Application>
  <DocSecurity>0</DocSecurity>
  <Lines>99</Lines>
  <Paragraphs>28</Paragraphs>
  <ScaleCrop>false</ScaleCrop>
  <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